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10572" w14:textId="0C4280F9" w:rsidR="00420578" w:rsidRDefault="00420578" w:rsidP="00441732">
      <w:pPr>
        <w:jc w:val="center"/>
        <w:rPr>
          <w:b/>
          <w:sz w:val="24"/>
        </w:rPr>
      </w:pPr>
      <w:r w:rsidRPr="00420578">
        <w:rPr>
          <w:b/>
          <w:sz w:val="24"/>
        </w:rPr>
        <w:t xml:space="preserve">DECRETO LEGISLATIVO Nº </w:t>
      </w:r>
      <w:r w:rsidR="001474FD">
        <w:rPr>
          <w:b/>
          <w:sz w:val="24"/>
        </w:rPr>
        <w:t>2505</w:t>
      </w:r>
      <w:r w:rsidRPr="00420578">
        <w:rPr>
          <w:b/>
          <w:sz w:val="24"/>
        </w:rPr>
        <w:t>/2025</w:t>
      </w:r>
    </w:p>
    <w:p w14:paraId="632BE348" w14:textId="77777777" w:rsidR="00441732" w:rsidRDefault="00441732" w:rsidP="00441732">
      <w:pPr>
        <w:jc w:val="center"/>
      </w:pPr>
    </w:p>
    <w:p w14:paraId="65B3F872" w14:textId="4DAC621E" w:rsidR="00420578" w:rsidRDefault="005F3466" w:rsidP="00420578">
      <w:pPr>
        <w:jc w:val="right"/>
        <w:rPr>
          <w:sz w:val="20"/>
          <w:szCs w:val="20"/>
        </w:rPr>
      </w:pPr>
      <w:r>
        <w:rPr>
          <w:sz w:val="20"/>
        </w:rPr>
        <w:t>Vereador</w:t>
      </w:r>
      <w:r w:rsidR="005C1C09">
        <w:rPr>
          <w:sz w:val="20"/>
        </w:rPr>
        <w:t>a</w:t>
      </w:r>
      <w:r>
        <w:rPr>
          <w:sz w:val="20"/>
        </w:rPr>
        <w:t>-autor</w:t>
      </w:r>
      <w:r w:rsidR="005C1C09">
        <w:rPr>
          <w:sz w:val="20"/>
        </w:rPr>
        <w:t>a</w:t>
      </w:r>
      <w:r>
        <w:rPr>
          <w:sz w:val="20"/>
        </w:rPr>
        <w:t xml:space="preserve"> </w:t>
      </w:r>
      <w:r w:rsidR="005C1C09" w:rsidRPr="005C1C09">
        <w:rPr>
          <w:sz w:val="20"/>
          <w:szCs w:val="20"/>
        </w:rPr>
        <w:t>Dra</w:t>
      </w:r>
      <w:r w:rsidR="005C1C09">
        <w:rPr>
          <w:sz w:val="20"/>
          <w:szCs w:val="20"/>
        </w:rPr>
        <w:t>.</w:t>
      </w:r>
      <w:r w:rsidR="005C1C09" w:rsidRPr="005C1C09">
        <w:rPr>
          <w:sz w:val="20"/>
          <w:szCs w:val="20"/>
        </w:rPr>
        <w:t xml:space="preserve"> Mayara Rezende</w:t>
      </w:r>
      <w:r w:rsidR="005C1C09" w:rsidRPr="005C1C09">
        <w:rPr>
          <w:b/>
          <w:sz w:val="20"/>
          <w:szCs w:val="20"/>
        </w:rPr>
        <w:t xml:space="preserve">  </w:t>
      </w:r>
    </w:p>
    <w:p w14:paraId="1790F3ED" w14:textId="77777777" w:rsidR="005F3466" w:rsidRDefault="005F3466" w:rsidP="00420578">
      <w:pPr>
        <w:jc w:val="right"/>
      </w:pPr>
    </w:p>
    <w:p w14:paraId="444F28AC" w14:textId="39103793" w:rsidR="00420578" w:rsidRDefault="00420578" w:rsidP="005B14B3">
      <w:pPr>
        <w:spacing w:line="240" w:lineRule="auto"/>
        <w:ind w:left="5387"/>
        <w:jc w:val="both"/>
        <w:rPr>
          <w:sz w:val="24"/>
        </w:rPr>
      </w:pPr>
      <w:r w:rsidRPr="00420578">
        <w:rPr>
          <w:sz w:val="24"/>
        </w:rPr>
        <w:t xml:space="preserve">DISPÕE SOBRE A OUTORGA DE </w:t>
      </w:r>
      <w:r w:rsidR="005B14B3" w:rsidRPr="005B14B3">
        <w:rPr>
          <w:sz w:val="24"/>
        </w:rPr>
        <w:t>“MEDALHA DE HONRA AO MÉRITO –</w:t>
      </w:r>
      <w:r w:rsidR="005B14B3">
        <w:rPr>
          <w:sz w:val="24"/>
        </w:rPr>
        <w:t xml:space="preserve"> </w:t>
      </w:r>
      <w:r w:rsidR="005B14B3" w:rsidRPr="005B14B3">
        <w:rPr>
          <w:sz w:val="24"/>
        </w:rPr>
        <w:t>ALBA CORRAL”</w:t>
      </w:r>
      <w:r w:rsidRPr="00420578">
        <w:rPr>
          <w:sz w:val="24"/>
        </w:rPr>
        <w:t xml:space="preserve"> À SRA. </w:t>
      </w:r>
      <w:r w:rsidR="002B744E" w:rsidRPr="002B744E">
        <w:rPr>
          <w:sz w:val="24"/>
          <w:szCs w:val="24"/>
          <w:lang w:val="pt-PT"/>
        </w:rPr>
        <w:t>ELAINE CRISTINE PEREIRA DA SILVA</w:t>
      </w:r>
      <w:r w:rsidR="002B744E" w:rsidRPr="002B744E">
        <w:rPr>
          <w:sz w:val="24"/>
          <w:szCs w:val="24"/>
        </w:rPr>
        <w:t xml:space="preserve"> </w:t>
      </w:r>
      <w:r w:rsidRPr="00420578">
        <w:rPr>
          <w:sz w:val="24"/>
        </w:rPr>
        <w:t>E DÁ OUTRAS PROVIDÊNCIAS.</w:t>
      </w:r>
      <w:r w:rsidRPr="00420578">
        <w:rPr>
          <w:sz w:val="24"/>
        </w:rPr>
        <w:cr/>
      </w:r>
    </w:p>
    <w:p w14:paraId="705C3BEC" w14:textId="77777777" w:rsidR="00420578" w:rsidRDefault="00420578" w:rsidP="000204F0">
      <w:pPr>
        <w:jc w:val="both"/>
        <w:rPr>
          <w:sz w:val="24"/>
        </w:rPr>
      </w:pPr>
      <w:r w:rsidRPr="00420578">
        <w:rPr>
          <w:sz w:val="24"/>
        </w:rPr>
        <w:t xml:space="preserve">A </w:t>
      </w:r>
      <w:r w:rsidRPr="00420578">
        <w:rPr>
          <w:b/>
          <w:sz w:val="24"/>
        </w:rPr>
        <w:t>CÂMARA MUNICIPAL DE MACAÉ</w:t>
      </w:r>
      <w:r w:rsidRPr="00420578">
        <w:rPr>
          <w:sz w:val="24"/>
        </w:rPr>
        <w:t xml:space="preserve">, no uso de suas atribuições legais, </w:t>
      </w:r>
    </w:p>
    <w:p w14:paraId="41AAF1E1" w14:textId="62343778" w:rsidR="00420578" w:rsidRDefault="00420578" w:rsidP="000204F0">
      <w:pPr>
        <w:jc w:val="both"/>
        <w:rPr>
          <w:sz w:val="24"/>
        </w:rPr>
      </w:pPr>
      <w:r w:rsidRPr="00420578">
        <w:rPr>
          <w:b/>
          <w:sz w:val="24"/>
        </w:rPr>
        <w:t>DECRETA</w:t>
      </w:r>
      <w:r w:rsidRPr="00420578">
        <w:rPr>
          <w:sz w:val="24"/>
        </w:rPr>
        <w:t>:</w:t>
      </w:r>
    </w:p>
    <w:p w14:paraId="25C73874" w14:textId="77777777" w:rsidR="00420578" w:rsidRDefault="00420578" w:rsidP="000204F0">
      <w:pPr>
        <w:jc w:val="right"/>
      </w:pPr>
    </w:p>
    <w:p w14:paraId="3BDF4292" w14:textId="054539A0" w:rsidR="00B42CBC" w:rsidRPr="00B42CBC" w:rsidRDefault="00B42CBC" w:rsidP="00D74C6B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1º</w:t>
      </w:r>
      <w:r w:rsidR="00907656">
        <w:rPr>
          <w:sz w:val="24"/>
          <w:szCs w:val="24"/>
        </w:rPr>
        <w:t xml:space="preserve"> Fica concedida</w:t>
      </w:r>
      <w:r w:rsidRPr="00B42CBC">
        <w:rPr>
          <w:sz w:val="24"/>
          <w:szCs w:val="24"/>
        </w:rPr>
        <w:t xml:space="preserve"> a Medalha Alba Corral </w:t>
      </w:r>
      <w:r>
        <w:rPr>
          <w:sz w:val="24"/>
          <w:szCs w:val="24"/>
        </w:rPr>
        <w:t>à</w:t>
      </w:r>
      <w:r w:rsidR="00D05004">
        <w:rPr>
          <w:sz w:val="24"/>
          <w:szCs w:val="24"/>
        </w:rPr>
        <w:t xml:space="preserve"> </w:t>
      </w:r>
      <w:r w:rsidR="00D05004">
        <w:rPr>
          <w:sz w:val="24"/>
        </w:rPr>
        <w:t>Sra</w:t>
      </w:r>
      <w:r w:rsidR="001F4B77">
        <w:rPr>
          <w:sz w:val="24"/>
        </w:rPr>
        <w:t xml:space="preserve">. </w:t>
      </w:r>
      <w:r w:rsidR="002B744E">
        <w:rPr>
          <w:sz w:val="24"/>
          <w:lang w:val="pt-PT"/>
        </w:rPr>
        <w:t>Elaine Cristine Pereira d</w:t>
      </w:r>
      <w:r w:rsidR="002B744E" w:rsidRPr="002B744E">
        <w:rPr>
          <w:sz w:val="24"/>
          <w:lang w:val="pt-PT"/>
        </w:rPr>
        <w:t>a Silva</w:t>
      </w:r>
      <w:r w:rsidR="002B744E">
        <w:rPr>
          <w:sz w:val="24"/>
          <w:szCs w:val="24"/>
        </w:rPr>
        <w:t>.</w:t>
      </w:r>
    </w:p>
    <w:p w14:paraId="32199129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7BD26138" w14:textId="4F517ADC" w:rsidR="00B42CBC" w:rsidRP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2</w:t>
      </w:r>
      <w:r w:rsidRPr="00B42CBC">
        <w:rPr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r w:rsidRPr="00B42CBC">
        <w:rPr>
          <w:sz w:val="24"/>
          <w:szCs w:val="24"/>
        </w:rPr>
        <w:t>A honraria será conferida em Sessão Solene, ou a critério do autor, que poderá ser convocada pelo Presidente da Câmara Municipal de Macaé, especialmente para es</w:t>
      </w:r>
      <w:r>
        <w:rPr>
          <w:sz w:val="24"/>
          <w:szCs w:val="24"/>
        </w:rPr>
        <w:t>t</w:t>
      </w:r>
      <w:r w:rsidRPr="00B42CBC">
        <w:rPr>
          <w:sz w:val="24"/>
          <w:szCs w:val="24"/>
        </w:rPr>
        <w:t xml:space="preserve">e fim. </w:t>
      </w:r>
    </w:p>
    <w:p w14:paraId="05AD1F14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19E2AFC8" w14:textId="47CA40CF" w:rsidR="00B42CBC" w:rsidRP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3º</w:t>
      </w:r>
      <w:r>
        <w:rPr>
          <w:b/>
          <w:sz w:val="24"/>
          <w:szCs w:val="24"/>
        </w:rPr>
        <w:t xml:space="preserve"> </w:t>
      </w:r>
      <w:r w:rsidRPr="00B42CBC">
        <w:rPr>
          <w:sz w:val="24"/>
          <w:szCs w:val="24"/>
        </w:rPr>
        <w:t xml:space="preserve">As despesas decorrentes da execução deste Decreto Legislativo correrão por conta das dotações orçamentárias próprias, suplementadas se necessário. </w:t>
      </w:r>
    </w:p>
    <w:p w14:paraId="11B58595" w14:textId="77777777" w:rsidR="00B42CBC" w:rsidRPr="00B42CBC" w:rsidRDefault="00B42CBC" w:rsidP="000204F0">
      <w:pPr>
        <w:jc w:val="both"/>
        <w:rPr>
          <w:sz w:val="24"/>
          <w:szCs w:val="24"/>
        </w:rPr>
      </w:pPr>
    </w:p>
    <w:p w14:paraId="0455BA82" w14:textId="287E55FD" w:rsidR="00B42CBC" w:rsidRDefault="00B42CBC" w:rsidP="000204F0">
      <w:pPr>
        <w:jc w:val="both"/>
        <w:rPr>
          <w:sz w:val="24"/>
          <w:szCs w:val="24"/>
        </w:rPr>
      </w:pPr>
      <w:r w:rsidRPr="00B42CBC">
        <w:rPr>
          <w:b/>
          <w:sz w:val="24"/>
          <w:szCs w:val="24"/>
        </w:rPr>
        <w:t>Art. 4º</w:t>
      </w:r>
      <w:r w:rsidRPr="00B42CBC">
        <w:rPr>
          <w:sz w:val="24"/>
          <w:szCs w:val="24"/>
        </w:rPr>
        <w:t xml:space="preserve"> Este Decreto entra em vigor na data de sua publicação, revogadas as disposições em contrário.</w:t>
      </w:r>
    </w:p>
    <w:p w14:paraId="52E4EA73" w14:textId="77777777" w:rsidR="00907656" w:rsidRDefault="00907656" w:rsidP="000204F0">
      <w:pPr>
        <w:jc w:val="both"/>
        <w:rPr>
          <w:sz w:val="24"/>
          <w:szCs w:val="24"/>
        </w:rPr>
      </w:pPr>
    </w:p>
    <w:p w14:paraId="330314FF" w14:textId="77777777" w:rsidR="00907656" w:rsidRDefault="00907656" w:rsidP="00907656">
      <w:pPr>
        <w:jc w:val="center"/>
        <w:rPr>
          <w:sz w:val="24"/>
          <w:szCs w:val="24"/>
        </w:rPr>
      </w:pPr>
    </w:p>
    <w:p w14:paraId="50555DC0" w14:textId="77777777" w:rsidR="001474FD" w:rsidRDefault="001474FD" w:rsidP="001474FD">
      <w:pPr>
        <w:spacing w:line="240" w:lineRule="auto"/>
        <w:jc w:val="center"/>
        <w:rPr>
          <w:sz w:val="24"/>
        </w:rPr>
      </w:pPr>
      <w:r>
        <w:rPr>
          <w:bCs/>
          <w:sz w:val="24"/>
        </w:rPr>
        <w:t>Câmara Municipal de Macaé</w:t>
      </w:r>
      <w:r>
        <w:rPr>
          <w:sz w:val="24"/>
        </w:rPr>
        <w:t>, 19 de março de 2025.</w:t>
      </w:r>
    </w:p>
    <w:p w14:paraId="75FA6B6F" w14:textId="77777777" w:rsidR="001474FD" w:rsidRDefault="001474FD" w:rsidP="001474FD">
      <w:pPr>
        <w:spacing w:line="240" w:lineRule="auto"/>
        <w:jc w:val="center"/>
        <w:rPr>
          <w:sz w:val="24"/>
        </w:rPr>
      </w:pPr>
    </w:p>
    <w:p w14:paraId="22F8759D" w14:textId="77777777" w:rsidR="001474FD" w:rsidRDefault="001474FD" w:rsidP="001474FD">
      <w:pPr>
        <w:spacing w:line="240" w:lineRule="auto"/>
        <w:jc w:val="center"/>
        <w:rPr>
          <w:sz w:val="24"/>
        </w:rPr>
      </w:pPr>
    </w:p>
    <w:p w14:paraId="30C4DE47" w14:textId="4FB399EF" w:rsidR="001474FD" w:rsidRDefault="001474FD" w:rsidP="001474FD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ALAN MANSUR</w:t>
      </w:r>
      <w:r w:rsidR="00615B56">
        <w:rPr>
          <w:b/>
          <w:sz w:val="24"/>
        </w:rPr>
        <w:t xml:space="preserve"> </w:t>
      </w:r>
      <w:r w:rsidR="00615B56">
        <w:rPr>
          <w:b/>
          <w:sz w:val="24"/>
        </w:rPr>
        <w:t>PEREIRA</w:t>
      </w:r>
      <w:bookmarkStart w:id="0" w:name="_GoBack"/>
      <w:bookmarkEnd w:id="0"/>
    </w:p>
    <w:p w14:paraId="0B902642" w14:textId="77777777" w:rsidR="001474FD" w:rsidRDefault="001474FD" w:rsidP="001474FD">
      <w:pPr>
        <w:spacing w:line="240" w:lineRule="auto"/>
        <w:jc w:val="center"/>
        <w:rPr>
          <w:sz w:val="24"/>
        </w:rPr>
      </w:pPr>
      <w:r>
        <w:rPr>
          <w:sz w:val="24"/>
        </w:rPr>
        <w:t>Presidente</w:t>
      </w:r>
    </w:p>
    <w:p w14:paraId="1B5E4ADB" w14:textId="77777777" w:rsidR="00907656" w:rsidRDefault="00907656" w:rsidP="001474FD">
      <w:pPr>
        <w:spacing w:line="240" w:lineRule="auto"/>
        <w:rPr>
          <w:sz w:val="24"/>
        </w:rPr>
      </w:pPr>
    </w:p>
    <w:p w14:paraId="5A305A1B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0BFD9F85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BDD5F66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6A19ABB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6C4B13AD" w14:textId="77777777" w:rsidR="000204F0" w:rsidRDefault="000204F0" w:rsidP="00907656">
      <w:pPr>
        <w:spacing w:line="240" w:lineRule="auto"/>
        <w:jc w:val="center"/>
        <w:rPr>
          <w:sz w:val="24"/>
        </w:rPr>
      </w:pPr>
    </w:p>
    <w:p w14:paraId="50B9C722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02193CF8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0612CD65" w14:textId="77777777" w:rsidR="00907656" w:rsidRDefault="00907656" w:rsidP="00907656">
      <w:pPr>
        <w:spacing w:line="240" w:lineRule="auto"/>
        <w:jc w:val="center"/>
        <w:rPr>
          <w:sz w:val="24"/>
        </w:rPr>
      </w:pPr>
    </w:p>
    <w:p w14:paraId="1D44B2DD" w14:textId="77777777" w:rsidR="00907656" w:rsidRDefault="00907656" w:rsidP="00907656">
      <w:pPr>
        <w:spacing w:line="360" w:lineRule="auto"/>
        <w:jc w:val="both"/>
        <w:rPr>
          <w:b/>
          <w:sz w:val="24"/>
        </w:rPr>
      </w:pPr>
    </w:p>
    <w:p w14:paraId="12554DE0" w14:textId="77777777" w:rsidR="00907656" w:rsidRPr="00970C87" w:rsidRDefault="00907656" w:rsidP="001474FD">
      <w:pPr>
        <w:spacing w:line="240" w:lineRule="auto"/>
        <w:rPr>
          <w:sz w:val="32"/>
          <w:szCs w:val="24"/>
        </w:rPr>
      </w:pPr>
    </w:p>
    <w:sectPr w:rsidR="00907656" w:rsidRPr="00970C87" w:rsidSect="008D715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702" w:right="1134" w:bottom="567" w:left="1701" w:header="709" w:footer="11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04A25" w14:textId="77777777" w:rsidR="00C82D57" w:rsidRDefault="00C82D57">
      <w:pPr>
        <w:spacing w:line="240" w:lineRule="auto"/>
      </w:pPr>
      <w:r>
        <w:separator/>
      </w:r>
    </w:p>
  </w:endnote>
  <w:endnote w:type="continuationSeparator" w:id="0">
    <w:p w14:paraId="22CA9ADD" w14:textId="77777777" w:rsidR="00C82D57" w:rsidRDefault="00C82D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CFDBF" w14:textId="5F891534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FF4BE0" wp14:editId="152B68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635862294" name="Caixa de Texto 2" descr="PÚBLICA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660E1" w14:textId="0A2F75C7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F4B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ÚBLICA" style="position:absolute;margin-left:0;margin-top:0;width:53.75pt;height:27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" filled="f" stroked="f">
              <v:textbox style="mso-fit-shape-to-text:t" inset="20pt,0,0,15pt">
                <w:txbxContent>
                  <w:p w14:paraId="5D3660E1" w14:textId="0A2F75C7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A591" w14:textId="7777777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Palácio do Legislativo Natálio Salvador Antunes</w:t>
    </w:r>
  </w:p>
  <w:p w14:paraId="1DF24E98" w14:textId="085EF9B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Avenida Antônio Abreu, Estr. Horto, 1805,</w:t>
    </w:r>
  </w:p>
  <w:p w14:paraId="73BDE96B" w14:textId="77777777" w:rsidR="008D715C" w:rsidRPr="008D715C" w:rsidRDefault="008D715C" w:rsidP="000204F0">
    <w:pPr>
      <w:spacing w:line="240" w:lineRule="auto"/>
      <w:ind w:left="-851" w:firstLine="1"/>
      <w:jc w:val="center"/>
      <w:rPr>
        <w:rFonts w:eastAsia="Cambria"/>
        <w:sz w:val="20"/>
        <w:szCs w:val="24"/>
      </w:rPr>
    </w:pPr>
    <w:r w:rsidRPr="008D715C">
      <w:rPr>
        <w:rFonts w:eastAsia="Cambria"/>
        <w:sz w:val="20"/>
        <w:szCs w:val="24"/>
      </w:rPr>
      <w:t>Macaé-RJ. CEP: 27.947-570</w:t>
    </w:r>
  </w:p>
  <w:p w14:paraId="4457885C" w14:textId="4566AD08" w:rsidR="004F5A6A" w:rsidRDefault="008D715C" w:rsidP="000204F0">
    <w:pPr>
      <w:spacing w:line="240" w:lineRule="auto"/>
      <w:ind w:left="-851" w:firstLine="1"/>
      <w:jc w:val="center"/>
      <w:rPr>
        <w:rFonts w:ascii="Cambria" w:eastAsia="Cambria" w:hAnsi="Cambria" w:cs="Cambria"/>
        <w:sz w:val="24"/>
        <w:szCs w:val="24"/>
      </w:rPr>
    </w:pPr>
    <w:r w:rsidRPr="008D715C">
      <w:rPr>
        <w:rFonts w:eastAsia="Cambria"/>
        <w:sz w:val="20"/>
        <w:szCs w:val="24"/>
      </w:rPr>
      <w:t>Telefone: (022) 2772-4681 / 2772-5064</w:t>
    </w:r>
  </w:p>
  <w:p w14:paraId="6D17111A" w14:textId="22DBCF0C" w:rsidR="004F5A6A" w:rsidRDefault="004F5A6A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20C79" w14:textId="22979EFB" w:rsidR="003F4C3E" w:rsidRDefault="003F4C3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BAC486" wp14:editId="3CB3D6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2625" cy="342900"/>
              <wp:effectExtent l="0" t="0" r="3175" b="0"/>
              <wp:wrapNone/>
              <wp:docPr id="1514560014" name="Caixa de Texto 1" descr="PÚBLICA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8C6EC" w14:textId="55A41F0E" w:rsidR="003F4C3E" w:rsidRPr="003F4C3E" w:rsidRDefault="003F4C3E" w:rsidP="003F4C3E">
                          <w:pPr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3F4C3E">
                            <w:rPr>
                              <w:rFonts w:ascii="Trebuchet MS" w:eastAsia="Trebuchet MS" w:hAnsi="Trebuchet MS" w:cs="Trebuchet MS"/>
                              <w:noProof/>
                              <w:color w:val="737373"/>
                              <w:sz w:val="18"/>
                              <w:szCs w:val="18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BAC48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PÚBLICA" style="position:absolute;margin-left:0;margin-top:0;width:53.75pt;height:27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" filled="f" stroked="f">
              <v:textbox style="mso-fit-shape-to-text:t" inset="20pt,0,0,15pt">
                <w:txbxContent>
                  <w:p w14:paraId="3368C6EC" w14:textId="55A41F0E" w:rsidR="003F4C3E" w:rsidRPr="003F4C3E" w:rsidRDefault="003F4C3E" w:rsidP="003F4C3E">
                    <w:pPr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</w:pPr>
                    <w:r w:rsidRPr="003F4C3E">
                      <w:rPr>
                        <w:rFonts w:ascii="Trebuchet MS" w:eastAsia="Trebuchet MS" w:hAnsi="Trebuchet MS" w:cs="Trebuchet MS"/>
                        <w:noProof/>
                        <w:color w:val="737373"/>
                        <w:sz w:val="18"/>
                        <w:szCs w:val="18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7333E" w14:textId="77777777" w:rsidR="00C82D57" w:rsidRDefault="00C82D57">
      <w:pPr>
        <w:spacing w:line="240" w:lineRule="auto"/>
      </w:pPr>
      <w:r>
        <w:separator/>
      </w:r>
    </w:p>
  </w:footnote>
  <w:footnote w:type="continuationSeparator" w:id="0">
    <w:p w14:paraId="0C461651" w14:textId="77777777" w:rsidR="00C82D57" w:rsidRDefault="00C82D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EE39" w14:textId="5E0F319E" w:rsidR="004F5A6A" w:rsidRDefault="0023108F" w:rsidP="00414F14">
    <w:pPr>
      <w:spacing w:line="360" w:lineRule="auto"/>
      <w:jc w:val="center"/>
      <w:rPr>
        <w:rFonts w:ascii="Cambria" w:eastAsia="Cambria" w:hAnsi="Cambria" w:cs="Cambria"/>
        <w:sz w:val="20"/>
        <w:szCs w:val="20"/>
      </w:rPr>
    </w:pPr>
    <w:r>
      <w:rPr>
        <w:noProof/>
      </w:rPr>
      <w:drawing>
        <wp:inline distT="0" distB="0" distL="0" distR="0" wp14:anchorId="07EF6B2B" wp14:editId="06EF1243">
          <wp:extent cx="4039235" cy="62865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9235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BB91E6A" w14:textId="77777777" w:rsidR="00907656" w:rsidRDefault="00907656" w:rsidP="00414F14">
    <w:pPr>
      <w:spacing w:line="360" w:lineRule="auto"/>
      <w:jc w:val="center"/>
      <w:rPr>
        <w:rFonts w:ascii="Cambria" w:eastAsia="Cambria" w:hAnsi="Cambria" w:cs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F6B6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949F3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02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E0262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71CC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92E7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0EB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64F7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47A9A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308D0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181FD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1972DD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C7824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A3C0B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34599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31386"/>
    <w:multiLevelType w:val="hybridMultilevel"/>
    <w:tmpl w:val="301E7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9"/>
  </w:num>
  <w:num w:numId="5">
    <w:abstractNumId w:val="1"/>
  </w:num>
  <w:num w:numId="6">
    <w:abstractNumId w:val="4"/>
  </w:num>
  <w:num w:numId="7">
    <w:abstractNumId w:val="14"/>
  </w:num>
  <w:num w:numId="8">
    <w:abstractNumId w:val="10"/>
  </w:num>
  <w:num w:numId="9">
    <w:abstractNumId w:val="0"/>
  </w:num>
  <w:num w:numId="10">
    <w:abstractNumId w:val="7"/>
  </w:num>
  <w:num w:numId="11">
    <w:abstractNumId w:val="15"/>
  </w:num>
  <w:num w:numId="12">
    <w:abstractNumId w:val="12"/>
  </w:num>
  <w:num w:numId="13">
    <w:abstractNumId w:val="3"/>
  </w:num>
  <w:num w:numId="14">
    <w:abstractNumId w:val="6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pt-BR" w:vendorID="64" w:dllVersion="131078" w:nlCheck="1" w:checkStyle="0"/>
  <w:defaultTabStop w:val="720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6A"/>
    <w:rsid w:val="000204F0"/>
    <w:rsid w:val="001474FD"/>
    <w:rsid w:val="0019217E"/>
    <w:rsid w:val="001F4B77"/>
    <w:rsid w:val="0023108F"/>
    <w:rsid w:val="00281616"/>
    <w:rsid w:val="002976BB"/>
    <w:rsid w:val="002B07A4"/>
    <w:rsid w:val="002B744E"/>
    <w:rsid w:val="002F3F47"/>
    <w:rsid w:val="00396EB6"/>
    <w:rsid w:val="003D238E"/>
    <w:rsid w:val="003F4C3E"/>
    <w:rsid w:val="004033C1"/>
    <w:rsid w:val="00411BB4"/>
    <w:rsid w:val="00414F14"/>
    <w:rsid w:val="00420578"/>
    <w:rsid w:val="00441732"/>
    <w:rsid w:val="004D444E"/>
    <w:rsid w:val="004F5A6A"/>
    <w:rsid w:val="005B14B3"/>
    <w:rsid w:val="005C1C09"/>
    <w:rsid w:val="005F3466"/>
    <w:rsid w:val="00615B56"/>
    <w:rsid w:val="0061679A"/>
    <w:rsid w:val="00691EF2"/>
    <w:rsid w:val="006D45F2"/>
    <w:rsid w:val="007C3265"/>
    <w:rsid w:val="00810B35"/>
    <w:rsid w:val="008761F4"/>
    <w:rsid w:val="008854E7"/>
    <w:rsid w:val="00895C2A"/>
    <w:rsid w:val="008A26CF"/>
    <w:rsid w:val="008D715C"/>
    <w:rsid w:val="00907656"/>
    <w:rsid w:val="00934C76"/>
    <w:rsid w:val="00941790"/>
    <w:rsid w:val="00970C87"/>
    <w:rsid w:val="009D553C"/>
    <w:rsid w:val="00A06FA3"/>
    <w:rsid w:val="00A847A3"/>
    <w:rsid w:val="00A91C2D"/>
    <w:rsid w:val="00A97AE8"/>
    <w:rsid w:val="00AA5E23"/>
    <w:rsid w:val="00B0073C"/>
    <w:rsid w:val="00B42CBC"/>
    <w:rsid w:val="00B55FDA"/>
    <w:rsid w:val="00BB00B7"/>
    <w:rsid w:val="00BC4794"/>
    <w:rsid w:val="00BE6504"/>
    <w:rsid w:val="00C82D57"/>
    <w:rsid w:val="00C82E88"/>
    <w:rsid w:val="00D05004"/>
    <w:rsid w:val="00D74C6B"/>
    <w:rsid w:val="00D87868"/>
    <w:rsid w:val="00F1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A5B1DD6"/>
  <w15:docId w15:val="{1E7FFECD-D9E9-44F8-85C0-BBADDF8B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B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odap">
    <w:name w:val="footer"/>
    <w:basedOn w:val="Normal"/>
    <w:link w:val="Rodap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4C3E"/>
  </w:style>
  <w:style w:type="paragraph" w:styleId="Cabealho">
    <w:name w:val="header"/>
    <w:basedOn w:val="Normal"/>
    <w:link w:val="CabealhoChar"/>
    <w:uiPriority w:val="99"/>
    <w:unhideWhenUsed/>
    <w:rsid w:val="003F4C3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C3E"/>
  </w:style>
  <w:style w:type="paragraph" w:styleId="Textodebalo">
    <w:name w:val="Balloon Text"/>
    <w:basedOn w:val="Normal"/>
    <w:link w:val="TextodebaloChar"/>
    <w:uiPriority w:val="99"/>
    <w:semiHidden/>
    <w:unhideWhenUsed/>
    <w:rsid w:val="004033C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33C1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D238E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D23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Fontepargpadro"/>
    <w:uiPriority w:val="99"/>
    <w:unhideWhenUsed/>
    <w:rsid w:val="00970C8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34C76"/>
    <w:pPr>
      <w:widowControl w:val="0"/>
      <w:spacing w:line="240" w:lineRule="auto"/>
    </w:pPr>
    <w:rPr>
      <w:rFonts w:eastAsia="Tahoma"/>
      <w:sz w:val="24"/>
      <w:szCs w:val="24"/>
    </w:rPr>
  </w:style>
  <w:style w:type="character" w:styleId="nfase">
    <w:name w:val="Emphasis"/>
    <w:uiPriority w:val="20"/>
    <w:qFormat/>
    <w:rsid w:val="00934C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 Pereira Carneiro</dc:creator>
  <cp:lastModifiedBy>Roberto Barcelos Enrique</cp:lastModifiedBy>
  <cp:revision>3</cp:revision>
  <cp:lastPrinted>2025-03-11T21:38:00Z</cp:lastPrinted>
  <dcterms:created xsi:type="dcterms:W3CDTF">2025-03-19T18:36:00Z</dcterms:created>
  <dcterms:modified xsi:type="dcterms:W3CDTF">2025-03-20T17:47:00Z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5a465a0e,61814716,603892b7</vt:lpwstr>
  </property>
  <property fmtid="{D5CDD505-2E9C-101B-9397-08002B2CF9AE}" pid="3" name="ClassificationContentMarkingFooterFontProps">
    <vt:lpwstr>#737373,9,Trebuchet MS</vt:lpwstr>
  </property>
  <property fmtid="{D5CDD505-2E9C-101B-9397-08002B2CF9AE}" pid="4" name="ClassificationContentMarkingFooterText">
    <vt:lpwstr>PÚBLICA</vt:lpwstr>
  </property>
  <property fmtid="{D5CDD505-2E9C-101B-9397-08002B2CF9AE}" pid="5" name="MSIP_Label_140b9f7d-8e3a-482f-9702-4b7ffc40985a_Enabled">
    <vt:lpwstr>true</vt:lpwstr>
  </property>
  <property fmtid="{D5CDD505-2E9C-101B-9397-08002B2CF9AE}" pid="6" name="MSIP_Label_140b9f7d-8e3a-482f-9702-4b7ffc40985a_SetDate">
    <vt:lpwstr>2024-09-17T16:17:23Z</vt:lpwstr>
  </property>
  <property fmtid="{D5CDD505-2E9C-101B-9397-08002B2CF9AE}" pid="7" name="MSIP_Label_140b9f7d-8e3a-482f-9702-4b7ffc40985a_Method">
    <vt:lpwstr>Privileged</vt:lpwstr>
  </property>
  <property fmtid="{D5CDD505-2E9C-101B-9397-08002B2CF9AE}" pid="8" name="MSIP_Label_140b9f7d-8e3a-482f-9702-4b7ffc40985a_Name">
    <vt:lpwstr>Pública</vt:lpwstr>
  </property>
  <property fmtid="{D5CDD505-2E9C-101B-9397-08002B2CF9AE}" pid="9" name="MSIP_Label_140b9f7d-8e3a-482f-9702-4b7ffc40985a_SiteId">
    <vt:lpwstr>5b6f6241-9a57-4be4-8e50-1dfa72e79a57</vt:lpwstr>
  </property>
  <property fmtid="{D5CDD505-2E9C-101B-9397-08002B2CF9AE}" pid="10" name="MSIP_Label_140b9f7d-8e3a-482f-9702-4b7ffc40985a_ActionId">
    <vt:lpwstr>f5b761bd-eede-43e8-a9e5-b4163f398cb2</vt:lpwstr>
  </property>
  <property fmtid="{D5CDD505-2E9C-101B-9397-08002B2CF9AE}" pid="11" name="MSIP_Label_140b9f7d-8e3a-482f-9702-4b7ffc40985a_ContentBits">
    <vt:lpwstr>2</vt:lpwstr>
  </property>
</Properties>
</file>