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D5AFC" w:rsidRDefault="00FD5AFC">
      <w:pPr>
        <w:jc w:val="center"/>
        <w:rPr>
          <w:b/>
          <w:color w:val="000000"/>
        </w:rPr>
      </w:pPr>
    </w:p>
    <w:p w:rsidR="00FD5AFC" w:rsidRDefault="00E60AAE">
      <w:pPr>
        <w:jc w:val="center"/>
        <w:rPr>
          <w:b/>
          <w:color w:val="000000"/>
        </w:rPr>
      </w:pPr>
      <w:r>
        <w:rPr>
          <w:b/>
          <w:color w:val="000000"/>
        </w:rPr>
        <w:t>DECRETO LEGISLATIVO Nº</w:t>
      </w:r>
      <w:r w:rsidR="002008A6">
        <w:rPr>
          <w:b/>
          <w:color w:val="000000"/>
        </w:rPr>
        <w:t xml:space="preserve"> </w:t>
      </w:r>
      <w:r w:rsidR="00E50494">
        <w:rPr>
          <w:b/>
          <w:color w:val="000000"/>
        </w:rPr>
        <w:t>2275</w:t>
      </w:r>
      <w:r w:rsidR="002008A6">
        <w:rPr>
          <w:b/>
          <w:color w:val="000000"/>
        </w:rPr>
        <w:t>/20</w:t>
      </w:r>
      <w:r w:rsidR="002008A6">
        <w:rPr>
          <w:b/>
        </w:rPr>
        <w:t>23</w:t>
      </w:r>
    </w:p>
    <w:p w:rsidR="00FD5AFC" w:rsidRDefault="00FD5AFC">
      <w:pPr>
        <w:jc w:val="center"/>
        <w:rPr>
          <w:color w:val="000000"/>
        </w:rPr>
      </w:pPr>
    </w:p>
    <w:p w:rsidR="00FD5AFC" w:rsidRDefault="002008A6" w:rsidP="00D3770E">
      <w:pPr>
        <w:wordWrap w:val="0"/>
        <w:ind w:left="4253"/>
        <w:jc w:val="both"/>
        <w:rPr>
          <w:color w:val="000000"/>
          <w:sz w:val="16"/>
        </w:rPr>
      </w:pPr>
      <w:r>
        <w:rPr>
          <w:color w:val="000000"/>
          <w:sz w:val="16"/>
        </w:rPr>
        <w:t>Vereador</w:t>
      </w:r>
      <w:r w:rsidR="00D3770E">
        <w:rPr>
          <w:color w:val="000000"/>
          <w:sz w:val="16"/>
        </w:rPr>
        <w:t>es</w:t>
      </w:r>
      <w:r w:rsidR="00E60AAE">
        <w:rPr>
          <w:color w:val="000000"/>
          <w:sz w:val="16"/>
        </w:rPr>
        <w:t>-</w:t>
      </w:r>
      <w:r>
        <w:rPr>
          <w:color w:val="000000"/>
          <w:sz w:val="16"/>
        </w:rPr>
        <w:t>autor</w:t>
      </w:r>
      <w:r w:rsidR="00D3770E">
        <w:rPr>
          <w:color w:val="000000"/>
          <w:sz w:val="16"/>
        </w:rPr>
        <w:t>es</w:t>
      </w:r>
      <w:r>
        <w:rPr>
          <w:color w:val="000000"/>
          <w:sz w:val="16"/>
        </w:rPr>
        <w:t xml:space="preserve"> </w:t>
      </w:r>
      <w:r w:rsidR="00066538">
        <w:rPr>
          <w:color w:val="000000"/>
          <w:sz w:val="16"/>
        </w:rPr>
        <w:t xml:space="preserve">Nilton César, </w:t>
      </w:r>
      <w:r w:rsidR="00FA52FA">
        <w:rPr>
          <w:color w:val="000000"/>
          <w:sz w:val="16"/>
        </w:rPr>
        <w:t>Marlon Lima</w:t>
      </w:r>
      <w:r w:rsidR="00D3770E">
        <w:rPr>
          <w:color w:val="000000"/>
          <w:sz w:val="16"/>
        </w:rPr>
        <w:t>, Guto Garcia, José Prestes, Luiz Matos, Paulista, Paulo Paes, Reg</w:t>
      </w:r>
      <w:r w:rsidR="00066538">
        <w:rPr>
          <w:color w:val="000000"/>
          <w:sz w:val="16"/>
        </w:rPr>
        <w:t xml:space="preserve">inaldo de Oliveira, Rond Macaé, Edson </w:t>
      </w:r>
      <w:proofErr w:type="spellStart"/>
      <w:r w:rsidR="00066538">
        <w:rPr>
          <w:color w:val="000000"/>
          <w:sz w:val="16"/>
        </w:rPr>
        <w:t>Chiquini</w:t>
      </w:r>
      <w:proofErr w:type="spellEnd"/>
      <w:r w:rsidR="00D3770E">
        <w:rPr>
          <w:color w:val="000000"/>
          <w:sz w:val="16"/>
        </w:rPr>
        <w:t xml:space="preserve">, Michel Vicente, Tico Jardim, Luciano Diniz, Alan Mansur, Amaro Luiz e </w:t>
      </w:r>
      <w:r w:rsidR="00066538">
        <w:rPr>
          <w:color w:val="000000"/>
          <w:sz w:val="16"/>
        </w:rPr>
        <w:t xml:space="preserve">    </w:t>
      </w:r>
      <w:r w:rsidR="00D3770E">
        <w:rPr>
          <w:color w:val="000000"/>
          <w:sz w:val="16"/>
        </w:rPr>
        <w:t>George Jardim.</w:t>
      </w:r>
    </w:p>
    <w:p w:rsidR="00154951" w:rsidRDefault="00154951" w:rsidP="00154951">
      <w:pPr>
        <w:wordWrap w:val="0"/>
        <w:jc w:val="right"/>
        <w:rPr>
          <w:color w:val="000000"/>
        </w:rPr>
      </w:pPr>
    </w:p>
    <w:p w:rsidR="00FD5AFC" w:rsidRDefault="002008A6">
      <w:pPr>
        <w:autoSpaceDE w:val="0"/>
        <w:autoSpaceDN w:val="0"/>
        <w:adjustRightInd w:val="0"/>
        <w:ind w:left="4253"/>
        <w:jc w:val="both"/>
        <w:rPr>
          <w:sz w:val="22"/>
          <w:szCs w:val="22"/>
        </w:rPr>
      </w:pPr>
      <w:r>
        <w:t xml:space="preserve">DISPÕE SOBRE A OUTORGA DE </w:t>
      </w:r>
      <w:r w:rsidR="00066538" w:rsidRPr="00066538">
        <w:t xml:space="preserve">TÍTULO DE CIDADANIA MACAENSE </w:t>
      </w:r>
      <w:r w:rsidR="00066538">
        <w:t>À</w:t>
      </w:r>
      <w:r w:rsidR="00066538" w:rsidRPr="00066538">
        <w:t xml:space="preserve"> SR</w:t>
      </w:r>
      <w:r w:rsidR="00066538">
        <w:t>A.</w:t>
      </w:r>
      <w:r w:rsidR="00066538" w:rsidRPr="00066538">
        <w:t xml:space="preserve"> IZABELLA VICENTE DE CARVALHO CAMARGO</w:t>
      </w:r>
      <w:r w:rsidR="007E4307" w:rsidRPr="007E4307">
        <w:t xml:space="preserve"> </w:t>
      </w:r>
      <w:r w:rsidRPr="002008A6">
        <w:t xml:space="preserve">E </w:t>
      </w:r>
      <w:r>
        <w:t>DÁ OUTRAS PROVIDÊNCIAS.</w:t>
      </w:r>
    </w:p>
    <w:p w:rsidR="00FD5AFC" w:rsidRDefault="00FD5AFC"/>
    <w:p w:rsidR="00FD5AFC" w:rsidRDefault="00FD5AFC"/>
    <w:p w:rsidR="00FD5AFC" w:rsidRDefault="002008A6">
      <w:pPr>
        <w:jc w:val="both"/>
      </w:pPr>
      <w:r>
        <w:rPr>
          <w:b/>
        </w:rPr>
        <w:t>A CÂMARA MUNICIPAL DE MACAÉ</w:t>
      </w:r>
      <w:r>
        <w:t>, no uso de suas atribuições legais,</w:t>
      </w:r>
    </w:p>
    <w:p w:rsidR="00FD5AFC" w:rsidRDefault="00FD5AFC">
      <w:pPr>
        <w:jc w:val="both"/>
      </w:pPr>
    </w:p>
    <w:p w:rsidR="00FD5AFC" w:rsidRDefault="002008A6">
      <w:pPr>
        <w:jc w:val="both"/>
      </w:pPr>
      <w:r>
        <w:rPr>
          <w:b/>
        </w:rPr>
        <w:t>DECRETA</w:t>
      </w:r>
      <w:r>
        <w:t>:</w:t>
      </w:r>
    </w:p>
    <w:p w:rsidR="00FD5AFC" w:rsidRDefault="00FD5AFC">
      <w:pPr>
        <w:jc w:val="both"/>
      </w:pPr>
    </w:p>
    <w:p w:rsidR="00FD5AFC" w:rsidRDefault="00FD5AFC">
      <w:pPr>
        <w:jc w:val="both"/>
      </w:pPr>
    </w:p>
    <w:p w:rsidR="0070779A" w:rsidRDefault="00E60AAE">
      <w:pPr>
        <w:ind w:firstLine="709"/>
        <w:jc w:val="both"/>
      </w:pPr>
      <w:r>
        <w:t xml:space="preserve">Art. 1º </w:t>
      </w:r>
      <w:r w:rsidR="00E8228D" w:rsidRPr="00E8228D">
        <w:t xml:space="preserve">Fica concedido o </w:t>
      </w:r>
      <w:r w:rsidR="00066538" w:rsidRPr="00066538">
        <w:t xml:space="preserve">Título de Cidadania Macaense à Senhora </w:t>
      </w:r>
      <w:proofErr w:type="spellStart"/>
      <w:r w:rsidR="00066538" w:rsidRPr="00066538">
        <w:t>Izabe</w:t>
      </w:r>
      <w:r w:rsidR="00066538">
        <w:t>lla</w:t>
      </w:r>
      <w:proofErr w:type="spellEnd"/>
      <w:r w:rsidR="00066538">
        <w:t xml:space="preserve"> Vicente de Carvalho Camargo</w:t>
      </w:r>
      <w:r w:rsidR="00524C4B" w:rsidRPr="00524C4B">
        <w:t>.</w:t>
      </w:r>
    </w:p>
    <w:p w:rsidR="0070779A" w:rsidRDefault="0070779A">
      <w:pPr>
        <w:ind w:firstLine="709"/>
        <w:jc w:val="both"/>
      </w:pPr>
    </w:p>
    <w:p w:rsidR="00FD5AFC" w:rsidRDefault="002008A6">
      <w:pPr>
        <w:ind w:firstLine="709"/>
        <w:jc w:val="both"/>
      </w:pPr>
      <w:r>
        <w:t xml:space="preserve">Art. 2º A honraria será conferida em Sessão Solene, ou a critério do autor, que poderá ser convocada pelo Presidente da Câmara Municipal </w:t>
      </w:r>
      <w:r w:rsidR="00524C4B">
        <w:t>de Macaé, especialmente para est</w:t>
      </w:r>
      <w:r>
        <w:t>e fim.</w:t>
      </w:r>
    </w:p>
    <w:p w:rsidR="00FD5AFC" w:rsidRDefault="00FD5AFC">
      <w:pPr>
        <w:ind w:firstLine="709"/>
        <w:jc w:val="both"/>
      </w:pPr>
    </w:p>
    <w:p w:rsidR="00FD5AFC" w:rsidRDefault="002008A6">
      <w:pPr>
        <w:ind w:firstLine="709"/>
        <w:jc w:val="both"/>
      </w:pPr>
      <w:r>
        <w:t>Art. 3º As despesas decorrentes da execução de Decreto Legislativo correrão por conta das dotações orçamentárias próprias, suplementares se necessário.</w:t>
      </w:r>
    </w:p>
    <w:p w:rsidR="00FD5AFC" w:rsidRDefault="00FD5AFC">
      <w:pPr>
        <w:ind w:firstLine="709"/>
        <w:jc w:val="both"/>
      </w:pPr>
    </w:p>
    <w:p w:rsidR="00FD5AFC" w:rsidRDefault="00524C4B">
      <w:pPr>
        <w:ind w:firstLine="709"/>
        <w:jc w:val="both"/>
      </w:pPr>
      <w:r>
        <w:t>Art. 4º E</w:t>
      </w:r>
      <w:r w:rsidR="002008A6">
        <w:t>ste Decreto entra em vigor na data de sua publicação, revogadas as disposições em contrário.</w:t>
      </w:r>
    </w:p>
    <w:p w:rsidR="00E50494" w:rsidRDefault="00E50494" w:rsidP="00E50494">
      <w:pPr>
        <w:suppressAutoHyphens/>
        <w:spacing w:before="240" w:after="200" w:line="276" w:lineRule="auto"/>
        <w:jc w:val="both"/>
        <w:rPr>
          <w:lang w:eastAsia="zh-CN"/>
        </w:rPr>
      </w:pPr>
    </w:p>
    <w:p w:rsidR="00E50494" w:rsidRDefault="00E50494" w:rsidP="00E50494">
      <w:pPr>
        <w:jc w:val="center"/>
      </w:pPr>
      <w:r>
        <w:rPr>
          <w:bCs/>
        </w:rPr>
        <w:t>Câmara Municipal de Macaé</w:t>
      </w:r>
      <w:r>
        <w:t xml:space="preserve">, </w:t>
      </w:r>
      <w:r>
        <w:t xml:space="preserve">17 </w:t>
      </w:r>
      <w:r>
        <w:t>de novembro de 2023.</w:t>
      </w:r>
    </w:p>
    <w:p w:rsidR="00E50494" w:rsidRDefault="00E50494" w:rsidP="00E50494">
      <w:pPr>
        <w:jc w:val="center"/>
      </w:pPr>
    </w:p>
    <w:p w:rsidR="00E50494" w:rsidRDefault="00E50494" w:rsidP="00E50494">
      <w:pPr>
        <w:jc w:val="center"/>
      </w:pPr>
    </w:p>
    <w:p w:rsidR="00E50494" w:rsidRDefault="00E50494" w:rsidP="00E50494">
      <w:pPr>
        <w:rPr>
          <w:b/>
          <w:bCs/>
        </w:rPr>
      </w:pPr>
      <w:bookmarkStart w:id="0" w:name="_GoBack"/>
      <w:bookmarkEnd w:id="0"/>
    </w:p>
    <w:p w:rsidR="00E50494" w:rsidRDefault="00E50494" w:rsidP="00E50494">
      <w:pPr>
        <w:jc w:val="center"/>
        <w:rPr>
          <w:b/>
          <w:bCs/>
        </w:rPr>
      </w:pPr>
    </w:p>
    <w:p w:rsidR="00E50494" w:rsidRDefault="00E50494" w:rsidP="00E50494">
      <w:pPr>
        <w:jc w:val="center"/>
        <w:rPr>
          <w:b/>
          <w:bCs/>
        </w:rPr>
      </w:pPr>
      <w:r>
        <w:rPr>
          <w:b/>
          <w:bCs/>
        </w:rPr>
        <w:t>NILTON CESAR PEREIRA MOREIRA</w:t>
      </w:r>
    </w:p>
    <w:p w:rsidR="00E50494" w:rsidRDefault="00E50494" w:rsidP="00E50494">
      <w:pPr>
        <w:jc w:val="center"/>
      </w:pPr>
      <w:r>
        <w:rPr>
          <w:bCs/>
        </w:rPr>
        <w:t>PRESIDENTE</w:t>
      </w:r>
    </w:p>
    <w:p w:rsidR="00E50494" w:rsidRDefault="00E50494" w:rsidP="00E50494">
      <w:pPr>
        <w:suppressAutoHyphens/>
        <w:rPr>
          <w:b/>
          <w:szCs w:val="28"/>
          <w:lang w:eastAsia="zh-CN"/>
        </w:rPr>
      </w:pPr>
    </w:p>
    <w:p w:rsidR="00E50494" w:rsidRDefault="00E50494" w:rsidP="00E50494">
      <w:pPr>
        <w:suppressAutoHyphens/>
        <w:rPr>
          <w:b/>
          <w:szCs w:val="28"/>
          <w:lang w:eastAsia="zh-CN"/>
        </w:rPr>
      </w:pPr>
    </w:p>
    <w:p w:rsidR="00E50494" w:rsidRDefault="00E50494" w:rsidP="00E50494">
      <w:pPr>
        <w:spacing w:line="276" w:lineRule="auto"/>
        <w:jc w:val="both"/>
        <w:rPr>
          <w:rStyle w:val="Forte"/>
        </w:rPr>
      </w:pPr>
    </w:p>
    <w:p w:rsidR="00FD5AFC" w:rsidRDefault="00FD5AFC">
      <w:pPr>
        <w:jc w:val="both"/>
      </w:pPr>
    </w:p>
    <w:sectPr w:rsidR="00FD5AFC">
      <w:headerReference w:type="default" r:id="rId7"/>
      <w:footerReference w:type="default" r:id="rId8"/>
      <w:pgSz w:w="11906" w:h="16838"/>
      <w:pgMar w:top="1984" w:right="850" w:bottom="850" w:left="1700" w:header="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E15" w:rsidRDefault="00F32E15">
      <w:r>
        <w:separator/>
      </w:r>
    </w:p>
  </w:endnote>
  <w:endnote w:type="continuationSeparator" w:id="0">
    <w:p w:rsidR="00F32E15" w:rsidRDefault="00F3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FC" w:rsidRDefault="00FD5AFC">
    <w:pPr>
      <w:tabs>
        <w:tab w:val="center" w:pos="4419"/>
        <w:tab w:val="right" w:pos="8838"/>
      </w:tabs>
      <w:spacing w:after="567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E15" w:rsidRDefault="00F32E15">
      <w:r>
        <w:separator/>
      </w:r>
    </w:p>
  </w:footnote>
  <w:footnote w:type="continuationSeparator" w:id="0">
    <w:p w:rsidR="00F32E15" w:rsidRDefault="00F3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FC" w:rsidRDefault="00FD5AFC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noProof/>
        <w:color w:val="000000"/>
      </w:rPr>
      <w:drawing>
        <wp:inline distT="0" distB="0" distL="114300" distR="114300">
          <wp:extent cx="590550" cy="53848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5AFC" w:rsidRDefault="00FD5AFC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:rsidR="00FD5AFC" w:rsidRDefault="00FD5AFC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E2CA5"/>
    <w:multiLevelType w:val="hybridMultilevel"/>
    <w:tmpl w:val="F57C1F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9D"/>
    <w:rsid w:val="00066538"/>
    <w:rsid w:val="000A5915"/>
    <w:rsid w:val="0014139D"/>
    <w:rsid w:val="00154951"/>
    <w:rsid w:val="001F657A"/>
    <w:rsid w:val="002008A6"/>
    <w:rsid w:val="00200D5A"/>
    <w:rsid w:val="002B1339"/>
    <w:rsid w:val="002D183E"/>
    <w:rsid w:val="00310A5F"/>
    <w:rsid w:val="003C249E"/>
    <w:rsid w:val="00457252"/>
    <w:rsid w:val="00496DF2"/>
    <w:rsid w:val="00500367"/>
    <w:rsid w:val="0050036E"/>
    <w:rsid w:val="00524C4B"/>
    <w:rsid w:val="00647212"/>
    <w:rsid w:val="00654A7F"/>
    <w:rsid w:val="0067733B"/>
    <w:rsid w:val="00700984"/>
    <w:rsid w:val="0070779A"/>
    <w:rsid w:val="00720284"/>
    <w:rsid w:val="00756D4F"/>
    <w:rsid w:val="00783F94"/>
    <w:rsid w:val="007A18C4"/>
    <w:rsid w:val="007E4307"/>
    <w:rsid w:val="008E2218"/>
    <w:rsid w:val="00930622"/>
    <w:rsid w:val="009E4032"/>
    <w:rsid w:val="00A40585"/>
    <w:rsid w:val="00A7627A"/>
    <w:rsid w:val="00A975A7"/>
    <w:rsid w:val="00AA3112"/>
    <w:rsid w:val="00B15658"/>
    <w:rsid w:val="00B74B0D"/>
    <w:rsid w:val="00BA5F6A"/>
    <w:rsid w:val="00C41DE8"/>
    <w:rsid w:val="00CC32D1"/>
    <w:rsid w:val="00CE56E3"/>
    <w:rsid w:val="00D126F0"/>
    <w:rsid w:val="00D31AAC"/>
    <w:rsid w:val="00D3770E"/>
    <w:rsid w:val="00D63018"/>
    <w:rsid w:val="00DB00A5"/>
    <w:rsid w:val="00DB3C87"/>
    <w:rsid w:val="00DC3BEC"/>
    <w:rsid w:val="00E50494"/>
    <w:rsid w:val="00E60AAE"/>
    <w:rsid w:val="00E8228D"/>
    <w:rsid w:val="00E94016"/>
    <w:rsid w:val="00EB3E07"/>
    <w:rsid w:val="00EE041C"/>
    <w:rsid w:val="00F07471"/>
    <w:rsid w:val="00F31AA9"/>
    <w:rsid w:val="00F32E15"/>
    <w:rsid w:val="00F57C21"/>
    <w:rsid w:val="00F728A8"/>
    <w:rsid w:val="00F75802"/>
    <w:rsid w:val="00FA52FA"/>
    <w:rsid w:val="00FB4A76"/>
    <w:rsid w:val="00FD03BB"/>
    <w:rsid w:val="00FD5AFC"/>
    <w:rsid w:val="00FF5FD2"/>
    <w:rsid w:val="520514FE"/>
    <w:rsid w:val="52C1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695E5-51B9-43A9-BE68-02384CCD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6D4F"/>
    <w:pPr>
      <w:widowControl w:val="0"/>
    </w:pPr>
    <w:rPr>
      <w:sz w:val="24"/>
      <w:szCs w:val="24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C3B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3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Alegre Silva</dc:creator>
  <cp:lastModifiedBy>Marcela Andrade Bittencourt</cp:lastModifiedBy>
  <cp:revision>3</cp:revision>
  <cp:lastPrinted>2023-09-26T18:56:00Z</cp:lastPrinted>
  <dcterms:created xsi:type="dcterms:W3CDTF">2023-11-17T14:52:00Z</dcterms:created>
  <dcterms:modified xsi:type="dcterms:W3CDTF">2023-11-17T14:53:00Z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1046-11.2.0.11486</vt:lpwstr>
  </property>
  <property fmtid="{D5CDD505-2E9C-101B-9397-08002B2CF9AE}" pid="3" name="ICV">
    <vt:lpwstr>5648B9498E0C443BA8DA77F827BF8D5D</vt:lpwstr>
  </property>
</Properties>
</file>