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B2E8C92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  <w:t xml:space="preserve"> PROJETO DE LEI Nº ____/2026</w:t>
      </w:r>
      <w:r>
        <w:rPr>
          <w:rFonts w:asciiTheme="minorHAnsi" w:hAnsiTheme="minorHAnsi" w:cstheme="minorHAnsi"/>
        </w:rPr>
      </w:r>
    </w:p>
    <w:p w14:paraId="13DF2D40">
      <w:pPr>
        <w:pBdr/>
        <w:spacing w:line="360" w:lineRule="auto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70B91F91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6A189343">
      <w:pPr>
        <w:pBdr/>
        <w:spacing w:line="360" w:lineRule="auto"/>
        <w:ind w:right="0" w:firstLine="0" w:left="3402"/>
        <w:jc w:val="both"/>
        <w:rPr/>
      </w:pPr>
      <w:r>
        <w:rPr>
          <w:rFonts w:asciiTheme="minorHAnsi" w:hAnsiTheme="minorHAnsi" w:cstheme="minorHAnsi"/>
        </w:rPr>
        <w:t xml:space="preserve">DISPÕE SOBRE A REVOGAÇÃO IMEDIATA DE LICENÇAS DE FUNCIONAMENTO DE ESTABELECIMENTOS QUE COMERCIALIZEM DISPOSITIVOS ELETRÔNICOS PARA FUMAR (CIGARROS ELETRÔNICOS), NO ÂMBITO DO MUNICÍPIO DE MACAÉ, E DÁ OUTRAS PROVIDÊNCIAS.</w:t>
      </w:r>
      <w:r>
        <w:rPr>
          <w:rFonts w:asciiTheme="minorHAnsi" w:hAnsiTheme="minorHAnsi" w:cstheme="minorHAnsi"/>
        </w:rPr>
      </w:r>
    </w:p>
    <w:p w14:paraId="141EF31D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29D53CB9">
      <w:pPr>
        <w:pBdr/>
        <w:spacing w:line="360" w:lineRule="auto"/>
        <w:ind w:right="0" w:firstLine="1134" w:left="0"/>
        <w:jc w:val="both"/>
        <w:rPr>
          <w:rFonts w:asciiTheme="minorHAnsi" w:hAnsiTheme="minorHAnsi" w:cstheme="minorHAnsi"/>
        </w:rPr>
      </w:pPr>
      <w:r>
        <w:rPr>
          <w:rFonts w:eastAsia="Aptos" w:asciiTheme="minorHAnsi" w:hAnsiTheme="minorHAnsi" w:cstheme="minorHAnsi"/>
          <w:lang w:eastAsia="zh-CN" w:bidi="ar"/>
        </w:rPr>
        <w:t xml:space="preserve">A CÂMARA MUNICIPAL DE MACAÉ, Estado do RIO DE JANEIRO, no uso de suas atribuições legais, aprova e eu, PREFEITO MUNICIPAL, sanciono a seguinte Lei: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29C9689C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545AF51C">
      <w:pPr>
        <w:pBdr/>
        <w:spacing w:line="360" w:lineRule="auto"/>
        <w:ind/>
        <w:jc w:val="both"/>
        <w:rPr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Art. 1º </w: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</w:rPr>
        <w:t xml:space="preserve">O Município de Macaé não concederá, renovará ou manterá licenças, alvarás ou autorizações de funcionamento a estabelecimentos comerciais que fabriquem, importem, distribuam, armazenem, transportem, exponham à venda ou comercializem dispositivos eletrôni</w:t>
      </w:r>
      <w:r>
        <w:rPr>
          <w:rFonts w:asciiTheme="minorHAnsi" w:hAnsiTheme="minorHAnsi" w:cstheme="minorHAnsi"/>
        </w:rPr>
        <w:t xml:space="preserve">cos para fumar, conhecidos como cigarros eletrônicos, vapes, pods ou similares, bem como seus acessórios e refis, observada a legislação sanitária vigente.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  <w:b/>
          <w:bCs/>
        </w:rPr>
      </w:r>
    </w:p>
    <w:p w14:paraId="1A43C7F9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69724AE8">
      <w:pPr>
        <w:pBdr/>
        <w:spacing w:line="360" w:lineRule="auto"/>
        <w:ind/>
        <w:jc w:val="both"/>
        <w:rPr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Art. 2º </w: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</w:rPr>
        <w:t xml:space="preserve">Para os fins desta Lei, consideram-se dispositivos eletrônicos para fumar aqueles definidos pela Agência Nacional de Vigilância Sanitária – ANVISA, incluindo quaisquer produtos que simulem o ato de fumar por meio de vaporização, aquecimento ou aerossolizaçã</w:t>
      </w:r>
      <w:r>
        <w:rPr>
          <w:rFonts w:asciiTheme="minorHAnsi" w:hAnsiTheme="minorHAnsi" w:cstheme="minorHAnsi"/>
        </w:rPr>
        <w:t xml:space="preserve">o.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  <w:b/>
          <w:bCs/>
        </w:rPr>
      </w:r>
    </w:p>
    <w:p w14:paraId="51472F5C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1E0DBFAE">
      <w:pPr>
        <w:pBdr/>
        <w:spacing w:line="360" w:lineRule="auto"/>
        <w:ind/>
        <w:jc w:val="both"/>
        <w:rPr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Art. 3º </w: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</w:rPr>
        <w:t xml:space="preserve">O descumprimento do disposto nesta Lei sujeitará o infrator, após regular procedimento administrativo e assegurados o contraditório e a ampla defesa, sem prejuízo de outras sanções legais: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  <w:b/>
          <w:bCs/>
        </w:rPr>
      </w:r>
    </w:p>
    <w:p w14:paraId="3D4BC4AE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4F021AAC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  <w:t xml:space="preserve">I – à interdição do estabelecimento, nos termos da legislação sanitária;</w:t>
      </w:r>
      <w:r>
        <w:rPr>
          <w:rFonts w:asciiTheme="minorHAnsi" w:hAnsiTheme="minorHAnsi" w:cstheme="minorHAnsi"/>
        </w:rPr>
      </w:r>
    </w:p>
    <w:p w14:paraId="6ACC238F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  <w:t xml:space="preserve">II – à aplicação de multa administrativa, conforme previsto na legislação municipal vigente;</w:t>
      </w:r>
      <w:r>
        <w:rPr>
          <w:rFonts w:asciiTheme="minorHAnsi" w:hAnsiTheme="minorHAnsi" w:cstheme="minorHAnsi"/>
        </w:rPr>
      </w:r>
    </w:p>
    <w:p w14:paraId="67BEAD89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  <w:t xml:space="preserve">III – à apreensão dos produtos irregulares.</w:t>
      </w:r>
      <w:r>
        <w:rPr>
          <w:rFonts w:asciiTheme="minorHAnsi" w:hAnsiTheme="minorHAnsi" w:cstheme="minorHAnsi"/>
        </w:rPr>
      </w:r>
    </w:p>
    <w:p w14:paraId="76BAC9B1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656678E8">
      <w:pPr>
        <w:pBdr/>
        <w:spacing w:line="360" w:lineRule="auto"/>
        <w:ind/>
        <w:jc w:val="both"/>
        <w:rPr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Art. 4º </w: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</w:rPr>
        <w:t xml:space="preserve">Compete aos órgãos municipais de fiscalização, vigilância sanitária e posturas a adoção das medidas necessárias ao fiel cumprimento desta Lei.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  <w:b/>
          <w:bCs/>
        </w:rPr>
      </w:r>
    </w:p>
    <w:p w14:paraId="4247F655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25AEF3CB">
      <w:pPr>
        <w:pBdr/>
        <w:spacing w:line="360" w:lineRule="auto"/>
        <w:ind/>
        <w:jc w:val="both"/>
        <w:rPr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Art. 5º </w: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</w:rPr>
        <w:t xml:space="preserve">Esta Lei entra em vigor na data de sua publicação, produzindo efeitos imediatos.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  <w:b/>
          <w:bCs/>
        </w:rPr>
      </w:r>
    </w:p>
    <w:p w14:paraId="3E548EAC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0908B961">
      <w:pPr>
        <w:pBdr/>
        <w:spacing w:line="360" w:lineRule="auto"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___ de __________ de 2026.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71D866D1">
      <w:pPr>
        <w:pBdr/>
        <w:spacing w:line="360" w:lineRule="auto"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747D1419">
      <w:pPr>
        <w:pBdr/>
        <w:spacing w:line="360" w:lineRule="auto"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RICARDO SALGADO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3BD2BF7C">
      <w:pPr>
        <w:pBdr/>
        <w:spacing w:line="360" w:lineRule="auto"/>
        <w:ind/>
        <w:jc w:val="center"/>
        <w:rPr>
          <w:rFonts w:asciiTheme="minorHAnsi" w:hAnsiTheme="minorHAnsi" w:cstheme="minorHAnsi"/>
          <w:highlight w:val="none"/>
        </w:rPr>
      </w:pPr>
      <w:r>
        <w:rPr>
          <w:rFonts w:asciiTheme="minorHAnsi" w:hAnsiTheme="minorHAnsi" w:cstheme="minorHAnsi"/>
        </w:rPr>
        <w:t xml:space="preserve">Vereador – Câmara Municipal de Macaé</w:t>
      </w:r>
      <w:r>
        <w:rPr>
          <w:rFonts w:asciiTheme="minorHAnsi" w:hAnsiTheme="minorHAnsi" w:cstheme="minorHAnsi"/>
          <w:highlight w:val="none"/>
        </w:rPr>
      </w:r>
      <w:r>
        <w:rPr>
          <w:rFonts w:asciiTheme="minorHAnsi" w:hAnsiTheme="minorHAnsi" w:cstheme="minorHAnsi"/>
          <w:highlight w:val="none"/>
        </w:rPr>
      </w:r>
    </w:p>
    <w:p w14:paraId="0A65433A">
      <w:pPr>
        <w:pBdr/>
        <w:spacing w:line="360" w:lineRule="auto"/>
        <w:ind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7D23732D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13EC71A1">
      <w:pPr>
        <w:pBdr/>
        <w:spacing w:line="360" w:lineRule="auto"/>
        <w:ind/>
        <w:jc w:val="center"/>
        <w:rPr>
          <w:b/>
          <w:bCs/>
        </w:rPr>
      </w:pPr>
      <w:r>
        <w:rPr>
          <w:rFonts w:asciiTheme="minorHAnsi" w:hAnsiTheme="minorHAnsi" w:cstheme="minorHAnsi"/>
          <w:b w:val="0"/>
          <w:bCs w:val="0"/>
        </w:rPr>
      </w:r>
      <w:r>
        <w:rPr>
          <w:rFonts w:asciiTheme="minorHAnsi" w:hAnsiTheme="minorHAnsi" w:cstheme="minorHAnsi"/>
          <w:b/>
          <w:bCs/>
        </w:rPr>
        <w:t xml:space="preserve"> JUSTIFICATIVA</w:t>
      </w:r>
      <w:r>
        <w:rPr>
          <w:rFonts w:asciiTheme="minorHAnsi" w:hAnsiTheme="minorHAnsi" w:cstheme="minorHAnsi"/>
          <w:b/>
          <w:bCs/>
        </w:rPr>
      </w:r>
    </w:p>
    <w:p w14:paraId="7D7D6BA9">
      <w:pPr>
        <w:pBdr/>
        <w:spacing w:line="360" w:lineRule="auto"/>
        <w:ind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07C12DA0">
      <w:pPr>
        <w:pBdr/>
        <w:spacing w:line="360" w:lineRule="auto"/>
        <w:ind w:right="0" w:firstLine="1134" w:left="0"/>
        <w:jc w:val="both"/>
        <w:rPr/>
      </w:pPr>
      <w:r>
        <w:rPr>
          <w:rFonts w:asciiTheme="minorHAnsi" w:hAnsiTheme="minorHAnsi" w:cstheme="minorHAnsi"/>
        </w:rPr>
        <w:t xml:space="preserve">O presente Projeto de Lei tem como finalidade reforçar a política municipal de proteção à saúde pública, especialmente no que se refere ao controle sanitário de produtos que representam risco comprovado à saúde da população.</w:t>
      </w:r>
      <w:r>
        <w:rPr>
          <w:rFonts w:asciiTheme="minorHAnsi" w:hAnsiTheme="minorHAnsi" w:cstheme="minorHAnsi"/>
        </w:rPr>
      </w:r>
    </w:p>
    <w:p w14:paraId="4F9BBF6A">
      <w:pPr>
        <w:pBdr/>
        <w:spacing w:line="360" w:lineRule="auto"/>
        <w:ind w:right="0" w:firstLine="1134" w:left="0"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43B3BA17">
      <w:pPr>
        <w:pBdr/>
        <w:spacing w:line="360" w:lineRule="auto"/>
        <w:ind w:right="0" w:firstLine="1134" w:left="0"/>
        <w:jc w:val="both"/>
        <w:rPr/>
      </w:pPr>
      <w:r>
        <w:rPr>
          <w:rFonts w:asciiTheme="minorHAnsi" w:hAnsiTheme="minorHAnsi" w:cstheme="minorHAnsi"/>
        </w:rPr>
        <w:t xml:space="preserve">Os dispositivos eletrônicos para fumar, popularmente conhecidos como cigarros eletrônicos, vapes ou pods, são objetos de vedação sanitária em âmbito nacional, conforme normas editadas pela Agência Nacional de Vigilância Sanitária – ANVISA, autoridade co</w:t>
      </w:r>
      <w:r>
        <w:rPr>
          <w:rFonts w:asciiTheme="minorHAnsi" w:hAnsiTheme="minorHAnsi" w:cstheme="minorHAnsi"/>
        </w:rPr>
        <w:t xml:space="preserve">mpetente para regulamentar produtos sujeitos à vigilância sanitária. </w:t>
      </w:r>
      <w:r>
        <w:rPr>
          <w:rFonts w:asciiTheme="minorHAnsi" w:hAnsiTheme="minorHAnsi" w:cstheme="minorHAnsi"/>
        </w:rPr>
      </w:r>
    </w:p>
    <w:p w14:paraId="27B06288">
      <w:pPr>
        <w:pBdr/>
        <w:spacing w:line="360" w:lineRule="auto"/>
        <w:ind w:right="0" w:firstLine="1134"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Diversos estudos e alertas técnicos apontam para efeitos nocivos desses dispositivos, incluindo danos respiratórios e cardiovasculares, além do elevado potencial de dependência à nicotina.</w:t>
      </w:r>
      <w:r>
        <w:rPr>
          <w:rFonts w:asciiTheme="minorHAnsi" w:hAnsiTheme="minorHAnsi" w:cstheme="minorHAnsi"/>
        </w:rPr>
      </w:r>
      <w:r/>
    </w:p>
    <w:p w14:paraId="504FE2B8">
      <w:pPr>
        <w:pBdr/>
        <w:spacing w:line="360" w:lineRule="auto"/>
        <w:ind w:right="0" w:firstLine="1134" w:left="0"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2F4DD179">
      <w:pPr>
        <w:pBdr/>
        <w:spacing w:line="360" w:lineRule="auto"/>
        <w:ind w:right="0" w:firstLine="1134" w:left="0"/>
        <w:jc w:val="both"/>
        <w:rPr/>
      </w:pPr>
      <w:r>
        <w:rPr>
          <w:rFonts w:asciiTheme="minorHAnsi" w:hAnsiTheme="minorHAnsi" w:cstheme="minorHAnsi"/>
        </w:rPr>
        <w:t xml:space="preserve">Nesse contexto, o Município, no exercício de sua competência constitucional para cuidar da saúde pública, executar ações de vigilância sanitária e ordenar atividades econômicas de interesse local, pode e deve adotar medidas administrativas destinadas a </w:t>
      </w:r>
      <w:r>
        <w:rPr>
          <w:rFonts w:asciiTheme="minorHAnsi" w:hAnsiTheme="minorHAnsi" w:cstheme="minorHAnsi"/>
        </w:rPr>
        <w:t xml:space="preserve">impedir a concessão ou manutenção de licenças de funcionamento para estabelecimentos que comercializem produtos cuja circulação é vedada pela autoridade sanitária nacional.</w:t>
      </w:r>
      <w:r>
        <w:rPr>
          <w:rFonts w:asciiTheme="minorHAnsi" w:hAnsiTheme="minorHAnsi" w:cstheme="minorHAnsi"/>
        </w:rPr>
      </w:r>
    </w:p>
    <w:p w14:paraId="48F5CD6F">
      <w:pPr>
        <w:pBdr/>
        <w:spacing w:line="360" w:lineRule="auto"/>
        <w:ind w:right="0" w:firstLine="1134" w:left="0"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51AFE16C">
      <w:pPr>
        <w:pBdr/>
        <w:spacing w:line="360" w:lineRule="auto"/>
        <w:ind w:right="0" w:firstLine="1134" w:left="0"/>
        <w:jc w:val="both"/>
        <w:rPr/>
      </w:pPr>
      <w:r>
        <w:rPr>
          <w:rFonts w:asciiTheme="minorHAnsi" w:hAnsiTheme="minorHAnsi" w:cstheme="minorHAnsi"/>
        </w:rPr>
        <w:t xml:space="preserve">Importa destacar que a presente proposição não inova no campo penal, nem cria nova proibição material, limitando-se a disciplinar os efeitos administrativos e sanitários, no âmbito local, decorrentes do descumprimento de normas sanitárias já existentes.</w:t>
      </w:r>
      <w:r>
        <w:rPr>
          <w:rFonts w:asciiTheme="minorHAnsi" w:hAnsiTheme="minorHAnsi" w:cstheme="minorHAnsi"/>
        </w:rPr>
        <w:t xml:space="preserve"> Trata-se, portanto, de medida de caráter preventivo, regulatório e sanitário, plenamente compatível com o pacto federativo e com a jurisprudência consolidada dos tribunais superiores.</w:t>
      </w:r>
      <w:r>
        <w:rPr>
          <w:rFonts w:asciiTheme="minorHAnsi" w:hAnsiTheme="minorHAnsi" w:cstheme="minorHAnsi"/>
        </w:rPr>
      </w:r>
    </w:p>
    <w:p w14:paraId="5DBDFD89">
      <w:pPr>
        <w:pBdr/>
        <w:spacing w:line="360" w:lineRule="auto"/>
        <w:ind w:right="0" w:firstLine="1134" w:left="0"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0EE78005">
      <w:pPr>
        <w:pBdr/>
        <w:spacing w:line="360" w:lineRule="auto"/>
        <w:ind w:right="0" w:firstLine="1134" w:left="0"/>
        <w:jc w:val="both"/>
        <w:rPr/>
      </w:pPr>
      <w:r>
        <w:rPr>
          <w:rFonts w:asciiTheme="minorHAnsi" w:hAnsiTheme="minorHAnsi" w:cstheme="minorHAnsi"/>
        </w:rPr>
        <w:t xml:space="preserve">Ao condicionar a concessão e manutenção de licenças de funcionamento ao respeito às normas sanitárias, o Município atua de forma proporcional e razoável, fortalecendo a atuação da Vigilância Sanitária e protegendo, de maneira especial, crianças, adolescente</w:t>
      </w:r>
      <w:r>
        <w:rPr>
          <w:rFonts w:asciiTheme="minorHAnsi" w:hAnsiTheme="minorHAnsi" w:cstheme="minorHAnsi"/>
        </w:rPr>
        <w:t xml:space="preserve">s e jovens, grupo mais exposto aos riscos associados a esses produtos.</w:t>
      </w:r>
      <w:r>
        <w:rPr>
          <w:rFonts w:asciiTheme="minorHAnsi" w:hAnsiTheme="minorHAnsi" w:cstheme="minorHAnsi"/>
        </w:rPr>
      </w:r>
    </w:p>
    <w:p w14:paraId="723C6342">
      <w:pPr>
        <w:pBdr/>
        <w:spacing w:line="360" w:lineRule="auto"/>
        <w:ind w:right="0" w:firstLine="1134" w:left="0"/>
        <w:jc w:val="both"/>
        <w:rPr/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 w14:paraId="44047971">
      <w:pPr>
        <w:pBdr/>
        <w:spacing w:line="360" w:lineRule="auto"/>
        <w:ind w:right="0" w:firstLine="1134" w:left="0"/>
        <w:jc w:val="both"/>
        <w:rPr/>
      </w:pPr>
      <w:r>
        <w:rPr>
          <w:rFonts w:asciiTheme="minorHAnsi" w:hAnsiTheme="minorHAnsi" w:cstheme="minorHAnsi"/>
        </w:rPr>
        <w:t xml:space="preserve">Diante do exposto, entende-se que a aprovação do presente Projeto de Lei representa medida adequada, necessária e juridicamente segura para a promoção da saúde pública no Município de Macaé, razão pela qual se conclama o apoio dos nobres Pares.</w: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  <w:highlight w:val="none"/>
        </w:rPr>
      </w:r>
      <w:r>
        <w:rPr>
          <w:rFonts w:asciiTheme="minorHAnsi" w:hAnsiTheme="minorHAnsi" w:cstheme="minorHAnsi"/>
          <w:highlight w:val="none"/>
        </w:rPr>
      </w:r>
      <w:r>
        <w:rPr>
          <w:rFonts w:asciiTheme="minorHAnsi" w:hAnsiTheme="minorHAnsi" w:cstheme="minorHAnsi"/>
          <w:highlight w:val="none"/>
        </w:rPr>
      </w:r>
      <w:r>
        <w:rPr>
          <w:rFonts w:asciiTheme="minorHAnsi" w:hAnsiTheme="minorHAnsi" w:cstheme="minorHAnsi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6402333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58374E11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00000000000000000"/>
  </w:font>
  <w:font w:name="Symbol">
    <w:panose1 w:val="05050102010706020507"/>
  </w:font>
  <w:font w:name="UICTFontTextStyleBody">
    <w:panose1 w:val="05040102010807070707"/>
  </w:font>
  <w:font w:name=".AppleSystemUIFont">
    <w:panose1 w:val="05040102010807070707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Aptos">
    <w:panose1 w:val="05040102010807070707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85C083F" w14:textId="77777777">
    <w:pPr>
      <w:pStyle w:val="1004"/>
      <w:pBdr/>
      <w:spacing/>
      <w:ind/>
      <w:jc w:val="center"/>
      <w:rPr/>
    </w:pPr>
    <w:r>
      <w:rPr>
        <w:rStyle w:val="973"/>
        <w:rFonts w:ascii="Verdana" w:hAnsi="Verdana"/>
        <w:sz w:val="16"/>
        <w:szCs w:val="16"/>
      </w:rPr>
      <w:t xml:space="preserve">Palácio do Legislativo Natálio Salvador Antunes</w:t>
    </w:r>
    <w:r/>
  </w:p>
  <w:p w14:paraId="0DB52218" w14:textId="77777777">
    <w:pPr>
      <w:pStyle w:val="1004"/>
      <w:pBdr/>
      <w:spacing/>
      <w:ind/>
      <w:jc w:val="center"/>
      <w:rPr/>
    </w:pPr>
    <w:r>
      <w:rPr>
        <w:rStyle w:val="1017"/>
        <w:rFonts w:ascii="Verdana" w:hAnsi="Verdana"/>
        <w:color w:val="202124"/>
        <w:sz w:val="16"/>
        <w:szCs w:val="16"/>
      </w:rPr>
      <w:t xml:space="preserve">Avenida Antônio Abreu, 1805. Fazenda Blanchete - Horto - Macaé - RJ. 27.947-570</w:t>
    </w:r>
    <w:r/>
  </w:p>
  <w:p w14:paraId="78E9B7F3" w14:textId="77777777">
    <w:pPr>
      <w:pStyle w:val="1004"/>
      <w:pBdr/>
      <w:spacing/>
      <w:ind/>
      <w:jc w:val="center"/>
      <w:rPr/>
    </w:pPr>
    <w:r>
      <w:rPr>
        <w:rStyle w:val="973"/>
        <w:rFonts w:ascii="Verdana" w:hAnsi="Verdana"/>
        <w:sz w:val="16"/>
        <w:szCs w:val="16"/>
      </w:rPr>
      <w:t xml:space="preserve">Telefone: (22) 2772-4681/</w:t>
    </w:r>
    <w:hyperlink r:id="rId1" w:tooltip="https://www.google.com/search?q=camara+municipal+de+macaé&amp;ei=STSAYNrUGfq65OUPyv6k2Aw&amp;oq=camara+municipal+de+macaé&amp;gs_lcp=Cgdnd3Mtd2l6EAMyCAgAEMcBEK8BMgIIADICCAAyBggAEBYQHjIGCAAQFhAeMgYIABAWEB4yBggAEBYQHjIGCAAQFhAeMgYIABAWEB4yBggAEBYQHjoHCAAQRxCwAzoICAAQsQMQgwE" w:history="1">
      <w:r>
        <w:rPr>
          <w:rStyle w:val="1015"/>
          <w:rFonts w:ascii="Verdana" w:hAnsi="Verdana"/>
          <w:color w:val="000000"/>
          <w:sz w:val="16"/>
          <w:szCs w:val="16"/>
          <w:u w:val="none"/>
        </w:rPr>
        <w:t xml:space="preserve">(22) 2796-7800</w:t>
      </w:r>
    </w:hyperlink>
    <w:r/>
    <w:r/>
  </w:p>
  <w:p w14:paraId="3942DF30" w14:textId="77777777">
    <w:pPr>
      <w:pStyle w:val="100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</w:p>
  <w:p w14:paraId="5578FC4B" w14:textId="77777777">
    <w:pPr>
      <w:pStyle w:val="810"/>
      <w:pBdr/>
      <w:spacing/>
      <w:ind/>
      <w:rPr/>
    </w:pPr>
    <w:r/>
    <w:r/>
  </w:p>
  <w:p w14:paraId="1D73AA81" w14:textId="77777777">
    <w:pPr>
      <w:pStyle w:val="810"/>
      <w:pBdr/>
      <w:spacing/>
      <w:ind/>
      <w:rPr/>
    </w:pPr>
    <w:r/>
    <w:r/>
  </w:p>
  <w:p w14:paraId="7960E7DC" w14:textId="77777777">
    <w:pPr>
      <w:pStyle w:val="81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DC87434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2412CE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3F221D" w14:textId="77777777">
    <w:pPr>
      <w:pStyle w:val="1004"/>
      <w:pBdr/>
      <w:tabs>
        <w:tab w:val="left" w:leader="none" w:pos="2160"/>
        <w:tab w:val="center" w:leader="none" w:pos="3519"/>
      </w:tabs>
      <w:spacing/>
      <w:ind/>
      <w:jc w:val="center"/>
      <w:rPr/>
    </w:pPr>
    <w:r>
      <w:rPr>
        <w:rStyle w:val="973"/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89915" cy="538480"/>
              <wp:effectExtent l="0" t="0" r="479" b="0"/>
              <wp:docPr id="1" name="Imagem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1" cy="53888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5pt;height:42.4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 w14:paraId="310C7D04" w14:textId="77777777">
    <w:pPr>
      <w:pStyle w:val="1004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</w:p>
  <w:p w14:paraId="4724CB0F" w14:textId="77777777">
    <w:pPr>
      <w:pStyle w:val="1004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</w:p>
  <w:p w14:paraId="698ED8A9" w14:textId="77777777">
    <w:pPr>
      <w:pStyle w:val="1004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</w:p>
  <w:p w14:paraId="281ABFE9" w14:textId="77777777">
    <w:pPr>
      <w:pStyle w:val="1004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</w:p>
  <w:p w14:paraId="2541126E" w14:textId="77777777">
    <w:pPr>
      <w:pStyle w:val="100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 w14:paraId="4C6CD60F" w14:textId="77777777">
    <w:pPr>
      <w:pStyle w:val="1004"/>
      <w:pBdr/>
      <w:spacing/>
      <w:ind/>
      <w:rPr/>
    </w:pPr>
    <w:r/>
    <w:r/>
  </w:p>
  <w:p w14:paraId="065CDDF6" w14:textId="77777777">
    <w:pPr>
      <w:pStyle w:val="100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41CBEA"/>
    <w:lvl w:ilvl="0">
      <w:isLgl w:val="false"/>
      <w:lvlJc w:val="left"/>
      <w:lvlText w:val="%1."/>
      <w:numFmt w:val="decimal"/>
      <w:pPr>
        <w:pBdr/>
        <w:spacing/>
        <w:ind/>
      </w:pPr>
      <w:rPr/>
      <w:start w:val="2"/>
      <w:suff w:val="space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4BBD4BE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ptos" w:hAnsi="Aptos" w:eastAsia="Aptos" w:cs="Aptos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">
    <w:name w:val="Plain Table 1"/>
    <w:basedOn w:val="8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800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00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00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00"/>
    <w:link w:val="7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00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00"/>
    <w:link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00"/>
    <w:link w:val="7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00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00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2">
    <w:name w:val="Subtitle Char"/>
    <w:basedOn w:val="800"/>
    <w:link w:val="8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800"/>
    <w:link w:val="84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Quote Char"/>
    <w:basedOn w:val="800"/>
    <w:link w:val="8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00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8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00"/>
    <w:link w:val="813"/>
    <w:uiPriority w:val="99"/>
    <w:pPr>
      <w:pBdr/>
      <w:spacing/>
      <w:ind/>
    </w:pPr>
  </w:style>
  <w:style w:type="character" w:styleId="182">
    <w:name w:val="Footnote Text Char"/>
    <w:basedOn w:val="800"/>
    <w:link w:val="812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800"/>
    <w:link w:val="809"/>
    <w:uiPriority w:val="99"/>
    <w:semiHidden/>
    <w:pPr>
      <w:pBdr/>
      <w:spacing/>
      <w:ind/>
    </w:pPr>
    <w:rPr>
      <w:sz w:val="20"/>
      <w:szCs w:val="20"/>
    </w:rPr>
  </w:style>
  <w:style w:type="character" w:styleId="188">
    <w:name w:val="FollowedHyperlink"/>
    <w:basedOn w:val="8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80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790" w:default="1">
    <w:name w:val="Normal"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791">
    <w:name w:val="Heading 1"/>
    <w:basedOn w:val="790"/>
    <w:next w:val="790"/>
    <w:link w:val="830"/>
    <w:pPr>
      <w:keepNext w:val="true"/>
      <w:pBdr/>
      <w:spacing/>
      <w:ind/>
      <w:jc w:val="center"/>
      <w:outlineLvl w:val="0"/>
    </w:pPr>
    <w:rPr>
      <w:sz w:val="36"/>
    </w:rPr>
  </w:style>
  <w:style w:type="paragraph" w:styleId="792">
    <w:name w:val="Heading 2"/>
    <w:basedOn w:val="790"/>
    <w:next w:val="790"/>
    <w:link w:val="831"/>
    <w:pPr>
      <w:keepNext w:val="true"/>
      <w:pBdr/>
      <w:spacing w:after="60" w:before="240"/>
      <w:ind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793">
    <w:name w:val="Heading 3"/>
    <w:basedOn w:val="790"/>
    <w:next w:val="790"/>
    <w:link w:val="832"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4">
    <w:name w:val="Heading 4"/>
    <w:basedOn w:val="790"/>
    <w:next w:val="790"/>
    <w:link w:val="833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5">
    <w:name w:val="Heading 5"/>
    <w:basedOn w:val="790"/>
    <w:next w:val="790"/>
    <w:link w:val="834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96">
    <w:name w:val="Heading 6"/>
    <w:basedOn w:val="790"/>
    <w:next w:val="790"/>
    <w:link w:val="835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7">
    <w:name w:val="Heading 7"/>
    <w:basedOn w:val="790"/>
    <w:next w:val="790"/>
    <w:link w:val="836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8">
    <w:name w:val="Heading 8"/>
    <w:basedOn w:val="790"/>
    <w:next w:val="790"/>
    <w:link w:val="837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9">
    <w:name w:val="Heading 9"/>
    <w:basedOn w:val="790"/>
    <w:next w:val="790"/>
    <w:link w:val="838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0" w:default="1">
    <w:name w:val="Default Paragraph Font"/>
    <w:uiPriority w:val="1"/>
    <w:unhideWhenUsed/>
    <w:pPr>
      <w:pBdr/>
      <w:spacing/>
      <w:ind/>
    </w:pPr>
  </w:style>
  <w:style w:type="table" w:styleId="8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2" w:default="1">
    <w:name w:val="No List"/>
    <w:uiPriority w:val="99"/>
    <w:semiHidden/>
    <w:unhideWhenUsed/>
    <w:pPr>
      <w:pBdr/>
      <w:spacing/>
      <w:ind/>
    </w:pPr>
  </w:style>
  <w:style w:type="paragraph" w:styleId="803">
    <w:name w:val="Balloon Text"/>
    <w:basedOn w:val="790"/>
    <w:pPr>
      <w:pBdr/>
      <w:spacing/>
      <w:ind/>
    </w:pPr>
    <w:rPr>
      <w:rFonts w:ascii="Segoe UI" w:hAnsi="Segoe UI"/>
      <w:sz w:val="18"/>
      <w:szCs w:val="18"/>
    </w:rPr>
  </w:style>
  <w:style w:type="paragraph" w:styleId="804">
    <w:name w:val="Body Text"/>
    <w:basedOn w:val="790"/>
    <w:pPr>
      <w:pBdr/>
      <w:spacing/>
      <w:ind/>
      <w:jc w:val="both"/>
    </w:pPr>
  </w:style>
  <w:style w:type="paragraph" w:styleId="805">
    <w:name w:val="Body Text 2"/>
    <w:basedOn w:val="790"/>
    <w:pPr>
      <w:pBdr/>
      <w:spacing/>
      <w:ind/>
      <w:jc w:val="both"/>
    </w:pPr>
    <w:rPr>
      <w:rFonts w:ascii="Arial" w:hAnsi="Arial"/>
      <w:b/>
      <w:bCs/>
      <w:sz w:val="28"/>
    </w:rPr>
  </w:style>
  <w:style w:type="paragraph" w:styleId="806">
    <w:name w:val="Body Text 3"/>
    <w:basedOn w:val="790"/>
    <w:pPr>
      <w:pBdr/>
      <w:spacing/>
      <w:ind/>
      <w:jc w:val="both"/>
    </w:pPr>
    <w:rPr>
      <w:rFonts w:ascii="Arial" w:hAnsi="Arial"/>
      <w:b/>
      <w:bCs/>
    </w:rPr>
  </w:style>
  <w:style w:type="paragraph" w:styleId="807">
    <w:name w:val="Caption"/>
    <w:basedOn w:val="790"/>
    <w:next w:val="790"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08">
    <w:name w:val="endnote reference"/>
    <w:pPr>
      <w:pBdr/>
      <w:spacing/>
      <w:ind/>
    </w:pPr>
    <w:rPr>
      <w:position w:val="0"/>
      <w:vertAlign w:val="superscript"/>
    </w:rPr>
  </w:style>
  <w:style w:type="paragraph" w:styleId="809">
    <w:name w:val="endnote text"/>
    <w:basedOn w:val="790"/>
    <w:link w:val="971"/>
    <w:pPr>
      <w:pBdr/>
      <w:spacing/>
      <w:ind/>
    </w:pPr>
    <w:rPr>
      <w:sz w:val="20"/>
    </w:rPr>
  </w:style>
  <w:style w:type="paragraph" w:styleId="810">
    <w:name w:val="Footer"/>
    <w:basedOn w:val="790"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811">
    <w:name w:val="footnote reference"/>
    <w:pPr>
      <w:pBdr/>
      <w:spacing/>
      <w:ind/>
    </w:pPr>
    <w:rPr>
      <w:position w:val="0"/>
      <w:vertAlign w:val="superscript"/>
    </w:rPr>
  </w:style>
  <w:style w:type="paragraph" w:styleId="812">
    <w:name w:val="footnote text"/>
    <w:basedOn w:val="790"/>
    <w:link w:val="970"/>
    <w:pPr>
      <w:pBdr/>
      <w:spacing w:after="40"/>
      <w:ind/>
    </w:pPr>
    <w:rPr>
      <w:sz w:val="18"/>
    </w:rPr>
  </w:style>
  <w:style w:type="paragraph" w:styleId="813">
    <w:name w:val="Header"/>
    <w:basedOn w:val="790"/>
    <w:link w:val="844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15">
    <w:name w:val="Normal (Web)"/>
    <w:basedOn w:val="790"/>
    <w:pPr>
      <w:pBdr/>
      <w:spacing w:after="100" w:before="100"/>
      <w:ind/>
    </w:pPr>
  </w:style>
  <w:style w:type="character" w:styleId="816">
    <w:name w:val="Strong"/>
    <w:pPr>
      <w:pBdr/>
      <w:spacing/>
      <w:ind/>
    </w:pPr>
    <w:rPr>
      <w:b/>
      <w:bCs/>
    </w:rPr>
  </w:style>
  <w:style w:type="paragraph" w:styleId="817">
    <w:name w:val="Subtitle"/>
    <w:basedOn w:val="790"/>
    <w:next w:val="790"/>
    <w:link w:val="839"/>
    <w:pPr>
      <w:pBdr/>
      <w:spacing w:after="200" w:before="200"/>
      <w:ind/>
    </w:pPr>
  </w:style>
  <w:style w:type="table" w:styleId="818">
    <w:name w:val="Table Grid"/>
    <w:basedOn w:val="80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9">
    <w:name w:val="table of figures"/>
    <w:basedOn w:val="790"/>
    <w:next w:val="790"/>
    <w:pPr>
      <w:pBdr/>
      <w:spacing/>
      <w:ind/>
    </w:pPr>
  </w:style>
  <w:style w:type="paragraph" w:styleId="820">
    <w:name w:val="Title"/>
    <w:basedOn w:val="790"/>
    <w:pPr>
      <w:pBdr/>
      <w:spacing/>
      <w:ind/>
      <w:jc w:val="center"/>
    </w:pPr>
    <w:rPr>
      <w:b/>
      <w:bCs/>
      <w:sz w:val="28"/>
      <w:szCs w:val="28"/>
    </w:rPr>
  </w:style>
  <w:style w:type="paragraph" w:styleId="821">
    <w:name w:val="toc 1"/>
    <w:basedOn w:val="790"/>
    <w:next w:val="790"/>
    <w:uiPriority w:val="39"/>
    <w:unhideWhenUsed/>
    <w:pPr>
      <w:pBdr/>
      <w:spacing w:after="57"/>
      <w:ind/>
    </w:pPr>
  </w:style>
  <w:style w:type="paragraph" w:styleId="822">
    <w:name w:val="toc 2"/>
    <w:basedOn w:val="790"/>
    <w:next w:val="790"/>
    <w:uiPriority w:val="39"/>
    <w:unhideWhenUsed/>
    <w:pPr>
      <w:pBdr/>
      <w:spacing w:after="57"/>
      <w:ind w:left="283"/>
    </w:pPr>
  </w:style>
  <w:style w:type="paragraph" w:styleId="823">
    <w:name w:val="toc 3"/>
    <w:basedOn w:val="790"/>
    <w:next w:val="790"/>
    <w:uiPriority w:val="39"/>
    <w:unhideWhenUsed/>
    <w:pPr>
      <w:pBdr/>
      <w:spacing w:after="57"/>
      <w:ind w:left="567"/>
    </w:pPr>
  </w:style>
  <w:style w:type="paragraph" w:styleId="824">
    <w:name w:val="toc 4"/>
    <w:basedOn w:val="790"/>
    <w:next w:val="790"/>
    <w:uiPriority w:val="39"/>
    <w:unhideWhenUsed/>
    <w:pPr>
      <w:pBdr/>
      <w:spacing w:after="57"/>
      <w:ind w:left="850"/>
    </w:pPr>
  </w:style>
  <w:style w:type="paragraph" w:styleId="825">
    <w:name w:val="toc 5"/>
    <w:basedOn w:val="790"/>
    <w:next w:val="790"/>
    <w:uiPriority w:val="39"/>
    <w:unhideWhenUsed/>
    <w:pPr>
      <w:pBdr/>
      <w:spacing w:after="57"/>
      <w:ind w:left="1134"/>
    </w:pPr>
  </w:style>
  <w:style w:type="paragraph" w:styleId="826">
    <w:name w:val="toc 6"/>
    <w:basedOn w:val="790"/>
    <w:next w:val="790"/>
    <w:uiPriority w:val="39"/>
    <w:unhideWhenUsed/>
    <w:pPr>
      <w:pBdr/>
      <w:spacing w:after="57"/>
      <w:ind w:left="1417"/>
    </w:pPr>
  </w:style>
  <w:style w:type="paragraph" w:styleId="827">
    <w:name w:val="toc 7"/>
    <w:basedOn w:val="790"/>
    <w:next w:val="790"/>
    <w:uiPriority w:val="39"/>
    <w:unhideWhenUsed/>
    <w:pPr>
      <w:pBdr/>
      <w:spacing w:after="57"/>
      <w:ind w:left="1701"/>
    </w:pPr>
  </w:style>
  <w:style w:type="paragraph" w:styleId="828">
    <w:name w:val="toc 8"/>
    <w:basedOn w:val="790"/>
    <w:next w:val="790"/>
    <w:uiPriority w:val="39"/>
    <w:unhideWhenUsed/>
    <w:pPr>
      <w:pBdr/>
      <w:spacing w:after="57"/>
      <w:ind w:left="1984"/>
    </w:pPr>
  </w:style>
  <w:style w:type="paragraph" w:styleId="829">
    <w:name w:val="toc 9"/>
    <w:basedOn w:val="790"/>
    <w:next w:val="790"/>
    <w:uiPriority w:val="39"/>
    <w:unhideWhenUsed/>
    <w:pPr>
      <w:pBdr/>
      <w:spacing w:after="57"/>
      <w:ind w:left="2268"/>
    </w:pPr>
  </w:style>
  <w:style w:type="character" w:styleId="830" w:customStyle="1">
    <w:name w:val="Título 1 Caráter1"/>
    <w:basedOn w:val="800"/>
    <w:link w:val="7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1" w:customStyle="1">
    <w:name w:val="Título 2 Caráter1"/>
    <w:basedOn w:val="800"/>
    <w:link w:val="79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2" w:customStyle="1">
    <w:name w:val="Título 3 Caráter1"/>
    <w:basedOn w:val="800"/>
    <w:link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3" w:customStyle="1">
    <w:name w:val="Título 4 Caráter1"/>
    <w:basedOn w:val="800"/>
    <w:link w:val="7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4" w:customStyle="1">
    <w:name w:val="Título 5 Caráter1"/>
    <w:basedOn w:val="800"/>
    <w:link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5" w:customStyle="1">
    <w:name w:val="Título 6 Caráter1"/>
    <w:basedOn w:val="800"/>
    <w:link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6" w:customStyle="1">
    <w:name w:val="Título 7 Caráter1"/>
    <w:basedOn w:val="800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7" w:customStyle="1">
    <w:name w:val="Título 8 Caráter1"/>
    <w:basedOn w:val="800"/>
    <w:link w:val="7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8" w:customStyle="1">
    <w:name w:val="Título 9 Caráter1"/>
    <w:basedOn w:val="800"/>
    <w:link w:val="7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9" w:customStyle="1">
    <w:name w:val="Subtítulo Caráter1"/>
    <w:basedOn w:val="800"/>
    <w:link w:val="817"/>
    <w:uiPriority w:val="11"/>
    <w:pPr>
      <w:pBdr/>
      <w:spacing/>
      <w:ind/>
    </w:pPr>
    <w:rPr>
      <w:sz w:val="24"/>
      <w:szCs w:val="24"/>
    </w:rPr>
  </w:style>
  <w:style w:type="character" w:styleId="840" w:customStyle="1">
    <w:name w:val="Citação Caráter1"/>
    <w:link w:val="841"/>
    <w:uiPriority w:val="29"/>
    <w:pPr>
      <w:pBdr/>
      <w:spacing/>
      <w:ind/>
    </w:pPr>
    <w:rPr>
      <w:i/>
    </w:rPr>
  </w:style>
  <w:style w:type="paragraph" w:styleId="841">
    <w:name w:val="Quote"/>
    <w:basedOn w:val="790"/>
    <w:next w:val="790"/>
    <w:link w:val="840"/>
    <w:pPr>
      <w:pBdr/>
      <w:spacing/>
      <w:ind w:right="720" w:left="720"/>
    </w:pPr>
    <w:rPr>
      <w:i/>
    </w:rPr>
  </w:style>
  <w:style w:type="character" w:styleId="842" w:customStyle="1">
    <w:name w:val="Citação Intensa Caráter1"/>
    <w:link w:val="843"/>
    <w:uiPriority w:val="30"/>
    <w:pPr>
      <w:pBdr/>
      <w:spacing/>
      <w:ind/>
    </w:pPr>
    <w:rPr>
      <w:i/>
    </w:rPr>
  </w:style>
  <w:style w:type="paragraph" w:styleId="843">
    <w:name w:val="Intense Quote"/>
    <w:basedOn w:val="790"/>
    <w:next w:val="790"/>
    <w:link w:val="842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44" w:customStyle="1">
    <w:name w:val="Cabeçalho Caráter1"/>
    <w:basedOn w:val="800"/>
    <w:link w:val="813"/>
    <w:uiPriority w:val="99"/>
    <w:pPr>
      <w:pBdr/>
      <w:spacing/>
      <w:ind/>
    </w:pPr>
  </w:style>
  <w:style w:type="table" w:styleId="845" w:customStyle="1">
    <w:name w:val="Table Grid Light"/>
    <w:basedOn w:val="80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Simples Tabela 11"/>
    <w:basedOn w:val="80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Simples Tabela 21"/>
    <w:basedOn w:val="80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Simples Tabela 31"/>
    <w:basedOn w:val="801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Tabela Simples 41"/>
    <w:basedOn w:val="801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Tabela Simples 51"/>
    <w:basedOn w:val="801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Tabela de Grelha 1 Clara1"/>
    <w:basedOn w:val="801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1"/>
    <w:basedOn w:val="801"/>
    <w:uiPriority w:val="99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2"/>
    <w:basedOn w:val="801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3"/>
    <w:basedOn w:val="801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4"/>
    <w:basedOn w:val="801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5"/>
    <w:basedOn w:val="801"/>
    <w:uiPriority w:val="99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6"/>
    <w:basedOn w:val="801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Tabela de Grelha 21"/>
    <w:basedOn w:val="801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1"/>
    <w:basedOn w:val="801"/>
    <w:uiPriority w:val="99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2"/>
    <w:basedOn w:val="801"/>
    <w:uiPriority w:val="9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3"/>
    <w:basedOn w:val="801"/>
    <w:uiPriority w:val="9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4"/>
    <w:basedOn w:val="801"/>
    <w:uiPriority w:val="9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5"/>
    <w:basedOn w:val="801"/>
    <w:uiPriority w:val="99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6"/>
    <w:basedOn w:val="801"/>
    <w:uiPriority w:val="9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Tabela de Grelha 31"/>
    <w:basedOn w:val="801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1"/>
    <w:basedOn w:val="801"/>
    <w:uiPriority w:val="99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2"/>
    <w:basedOn w:val="801"/>
    <w:uiPriority w:val="9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3"/>
    <w:basedOn w:val="801"/>
    <w:uiPriority w:val="9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4"/>
    <w:basedOn w:val="801"/>
    <w:uiPriority w:val="9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5"/>
    <w:basedOn w:val="801"/>
    <w:uiPriority w:val="99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6"/>
    <w:basedOn w:val="801"/>
    <w:uiPriority w:val="9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Tabela de Grelha 41"/>
    <w:basedOn w:val="801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1"/>
    <w:basedOn w:val="801"/>
    <w:uiPriority w:val="59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2"/>
    <w:basedOn w:val="801"/>
    <w:uiPriority w:val="5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3"/>
    <w:basedOn w:val="801"/>
    <w:uiPriority w:val="5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4"/>
    <w:basedOn w:val="801"/>
    <w:uiPriority w:val="5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5"/>
    <w:basedOn w:val="801"/>
    <w:uiPriority w:val="59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6"/>
    <w:basedOn w:val="801"/>
    <w:uiPriority w:val="5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Tabela de Grelha 5 Escura1"/>
    <w:basedOn w:val="80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1"/>
    <w:basedOn w:val="80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2"/>
    <w:basedOn w:val="80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3"/>
    <w:basedOn w:val="80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- Accent 4"/>
    <w:basedOn w:val="80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5"/>
    <w:basedOn w:val="80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6"/>
    <w:basedOn w:val="80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Tabela de Grelha 6 Colorida1"/>
    <w:basedOn w:val="801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1"/>
    <w:basedOn w:val="801"/>
    <w:uiPriority w:val="99"/>
    <w:pPr>
      <w:pBdr/>
      <w:spacing/>
      <w:ind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2"/>
    <w:basedOn w:val="801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3"/>
    <w:basedOn w:val="801"/>
    <w:uiPriority w:val="99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4"/>
    <w:basedOn w:val="801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5"/>
    <w:basedOn w:val="801"/>
    <w:uiPriority w:val="99"/>
    <w:pPr>
      <w:pBdr/>
      <w:spacing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6"/>
    <w:basedOn w:val="801"/>
    <w:uiPriority w:val="99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Tabela de Grelha 7 Colorida1"/>
    <w:basedOn w:val="801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1"/>
    <w:basedOn w:val="801"/>
    <w:uiPriority w:val="99"/>
    <w:pPr>
      <w:pBdr/>
      <w:spacing/>
      <w:ind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2"/>
    <w:basedOn w:val="801"/>
    <w:uiPriority w:val="99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3"/>
    <w:basedOn w:val="801"/>
    <w:uiPriority w:val="99"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4"/>
    <w:basedOn w:val="801"/>
    <w:uiPriority w:val="99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5"/>
    <w:basedOn w:val="801"/>
    <w:uiPriority w:val="99"/>
    <w:pPr>
      <w:pBdr/>
      <w:spacing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6"/>
    <w:basedOn w:val="801"/>
    <w:uiPriority w:val="99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Tabela de Lista 1 Clara1"/>
    <w:basedOn w:val="80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1"/>
    <w:basedOn w:val="80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2"/>
    <w:basedOn w:val="80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3"/>
    <w:basedOn w:val="80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4"/>
    <w:basedOn w:val="80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5"/>
    <w:basedOn w:val="80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6"/>
    <w:basedOn w:val="801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Tabela de Lista 21"/>
    <w:basedOn w:val="801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1"/>
    <w:basedOn w:val="801"/>
    <w:uiPriority w:val="99"/>
    <w:pPr>
      <w:pBdr/>
      <w:spacing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2"/>
    <w:basedOn w:val="801"/>
    <w:uiPriority w:val="99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3"/>
    <w:basedOn w:val="801"/>
    <w:uiPriority w:val="99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4"/>
    <w:basedOn w:val="801"/>
    <w:uiPriority w:val="99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5"/>
    <w:basedOn w:val="801"/>
    <w:uiPriority w:val="99"/>
    <w:pPr>
      <w:pBdr/>
      <w:spacing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6"/>
    <w:basedOn w:val="801"/>
    <w:uiPriority w:val="99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Tabela de Lista 31"/>
    <w:basedOn w:val="801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1"/>
    <w:basedOn w:val="801"/>
    <w:uiPriority w:val="99"/>
    <w:pPr>
      <w:pBdr/>
      <w:spacing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2"/>
    <w:basedOn w:val="801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3"/>
    <w:basedOn w:val="801"/>
    <w:uiPriority w:val="99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4"/>
    <w:basedOn w:val="801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5"/>
    <w:basedOn w:val="801"/>
    <w:uiPriority w:val="99"/>
    <w:pPr>
      <w:pBdr/>
      <w:spacing/>
      <w:ind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6"/>
    <w:basedOn w:val="801"/>
    <w:uiPriority w:val="99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Tabela de Lista 41"/>
    <w:basedOn w:val="801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1"/>
    <w:basedOn w:val="801"/>
    <w:uiPriority w:val="99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2"/>
    <w:basedOn w:val="801"/>
    <w:uiPriority w:val="9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3"/>
    <w:basedOn w:val="801"/>
    <w:uiPriority w:val="9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4"/>
    <w:basedOn w:val="801"/>
    <w:uiPriority w:val="9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5"/>
    <w:basedOn w:val="801"/>
    <w:uiPriority w:val="99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6"/>
    <w:basedOn w:val="801"/>
    <w:uiPriority w:val="9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Tabela de Lista 5 Escura1"/>
    <w:basedOn w:val="801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1"/>
    <w:basedOn w:val="801"/>
    <w:uiPriority w:val="99"/>
    <w:pPr>
      <w:pBdr/>
      <w:spacing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2"/>
    <w:basedOn w:val="801"/>
    <w:uiPriority w:val="99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3"/>
    <w:basedOn w:val="801"/>
    <w:uiPriority w:val="99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4"/>
    <w:basedOn w:val="801"/>
    <w:uiPriority w:val="99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5"/>
    <w:basedOn w:val="801"/>
    <w:uiPriority w:val="99"/>
    <w:pPr>
      <w:pBdr/>
      <w:spacing/>
      <w:ind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6"/>
    <w:basedOn w:val="801"/>
    <w:uiPriority w:val="99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Tabela de Lista 6 Colorida1"/>
    <w:basedOn w:val="801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1"/>
    <w:basedOn w:val="801"/>
    <w:uiPriority w:val="99"/>
    <w:pPr>
      <w:pBdr/>
      <w:spacing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2"/>
    <w:basedOn w:val="801"/>
    <w:uiPriority w:val="99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3"/>
    <w:basedOn w:val="801"/>
    <w:uiPriority w:val="99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4"/>
    <w:basedOn w:val="801"/>
    <w:uiPriority w:val="99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5"/>
    <w:basedOn w:val="801"/>
    <w:uiPriority w:val="99"/>
    <w:pPr>
      <w:pBdr/>
      <w:spacing/>
      <w:ind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6"/>
    <w:basedOn w:val="801"/>
    <w:uiPriority w:val="99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Tabela de Lista 7 Colorida1"/>
    <w:basedOn w:val="801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1"/>
    <w:basedOn w:val="801"/>
    <w:uiPriority w:val="99"/>
    <w:pPr>
      <w:pBdr/>
      <w:spacing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2"/>
    <w:basedOn w:val="801"/>
    <w:uiPriority w:val="99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3"/>
    <w:basedOn w:val="801"/>
    <w:uiPriority w:val="99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4"/>
    <w:basedOn w:val="801"/>
    <w:uiPriority w:val="99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5"/>
    <w:basedOn w:val="801"/>
    <w:uiPriority w:val="99"/>
    <w:pPr>
      <w:pBdr/>
      <w:spacing/>
      <w:ind/>
    </w:pPr>
    <w:tblPr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aadb" w:themeColor="accent5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6"/>
    <w:basedOn w:val="801"/>
    <w:uiPriority w:val="99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"/>
    <w:basedOn w:val="80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1"/>
    <w:basedOn w:val="80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2"/>
    <w:basedOn w:val="80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3"/>
    <w:basedOn w:val="80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4"/>
    <w:basedOn w:val="80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5"/>
    <w:basedOn w:val="80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6"/>
    <w:basedOn w:val="801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"/>
    <w:basedOn w:val="801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1"/>
    <w:basedOn w:val="801"/>
    <w:uiPriority w:val="99"/>
    <w:pPr>
      <w:pBdr/>
      <w:spacing/>
      <w:ind/>
    </w:pPr>
    <w:rPr>
      <w:color w:val="40404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2"/>
    <w:basedOn w:val="801"/>
    <w:uiPriority w:val="99"/>
    <w:pPr>
      <w:pBdr/>
      <w:spacing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3"/>
    <w:basedOn w:val="801"/>
    <w:uiPriority w:val="99"/>
    <w:pPr>
      <w:pBdr/>
      <w:spacing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4"/>
    <w:basedOn w:val="801"/>
    <w:uiPriority w:val="99"/>
    <w:pPr>
      <w:pBdr/>
      <w:spacing/>
      <w:ind/>
    </w:pPr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5"/>
    <w:basedOn w:val="801"/>
    <w:uiPriority w:val="99"/>
    <w:pPr>
      <w:pBdr/>
      <w:spacing/>
      <w:ind/>
    </w:pPr>
    <w:rPr>
      <w:color w:val="40404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6"/>
    <w:basedOn w:val="801"/>
    <w:uiPriority w:val="99"/>
    <w:pPr>
      <w:pBdr/>
      <w:spacing/>
      <w:ind/>
    </w:pPr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"/>
    <w:basedOn w:val="801"/>
    <w:uiPriority w:val="9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1"/>
    <w:basedOn w:val="801"/>
    <w:uiPriority w:val="99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2"/>
    <w:basedOn w:val="801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3"/>
    <w:basedOn w:val="801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4"/>
    <w:basedOn w:val="801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5"/>
    <w:basedOn w:val="801"/>
    <w:uiPriority w:val="99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6"/>
    <w:basedOn w:val="801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0" w:customStyle="1">
    <w:name w:val="Texto de nota de rodapé Caráter1"/>
    <w:link w:val="812"/>
    <w:uiPriority w:val="99"/>
    <w:pPr>
      <w:pBdr/>
      <w:spacing/>
      <w:ind/>
    </w:pPr>
    <w:rPr>
      <w:sz w:val="18"/>
    </w:rPr>
  </w:style>
  <w:style w:type="character" w:styleId="971" w:customStyle="1">
    <w:name w:val="Texto de nota de fim Caráter1"/>
    <w:link w:val="809"/>
    <w:uiPriority w:val="99"/>
    <w:pPr>
      <w:pBdr/>
      <w:spacing/>
      <w:ind/>
    </w:pPr>
    <w:rPr>
      <w:sz w:val="20"/>
    </w:rPr>
  </w:style>
  <w:style w:type="paragraph" w:styleId="972" w:customStyle="1">
    <w:name w:val="Cabeçalho do Índice1"/>
    <w:uiPriority w:val="39"/>
    <w:unhideWhenUsed/>
    <w:pPr>
      <w:pBdr/>
      <w:spacing/>
      <w:ind/>
    </w:pPr>
    <w:rPr>
      <w:rFonts w:ascii="Times New Roman" w:hAnsi="Times New Roman" w:eastAsia="Times New Roman" w:cs="Times New Roman"/>
      <w:lang w:eastAsia="zh-CN"/>
    </w:rPr>
  </w:style>
  <w:style w:type="character" w:styleId="973" w:customStyle="1">
    <w:name w:val="Tipo de letra predefinido do parágrafo1"/>
    <w:pPr>
      <w:pBdr/>
      <w:spacing/>
      <w:ind/>
    </w:pPr>
  </w:style>
  <w:style w:type="character" w:styleId="974" w:customStyle="1">
    <w:name w:val="Título 1 Caráter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75" w:customStyle="1">
    <w:name w:val="Título 2 Caráter"/>
    <w:pPr>
      <w:pBdr/>
      <w:spacing/>
      <w:ind/>
    </w:pPr>
    <w:rPr>
      <w:rFonts w:ascii="Arial" w:hAnsi="Arial" w:eastAsia="Arial" w:cs="Arial"/>
      <w:sz w:val="34"/>
    </w:rPr>
  </w:style>
  <w:style w:type="character" w:styleId="976" w:customStyle="1">
    <w:name w:val="Título 3 Caráter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77" w:customStyle="1">
    <w:name w:val="Título 4 Caráter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78" w:customStyle="1">
    <w:name w:val="Título 5 Caráter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79" w:customStyle="1">
    <w:name w:val="Título 6 Caráter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80" w:customStyle="1">
    <w:name w:val="Título 7 Caráter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1" w:customStyle="1">
    <w:name w:val="Título 8 Caráter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82" w:customStyle="1">
    <w:name w:val="Título 9 Caráter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83">
    <w:name w:val="List Paragraph"/>
    <w:basedOn w:val="790"/>
    <w:pPr>
      <w:pBdr/>
      <w:spacing/>
      <w:ind w:left="708"/>
    </w:pPr>
  </w:style>
  <w:style w:type="paragraph" w:styleId="984">
    <w:name w:val="No Spacing"/>
    <w:pPr>
      <w:pBdr/>
      <w:spacing/>
      <w:ind/>
    </w:pPr>
    <w:rPr>
      <w:rFonts w:ascii="Times New Roman" w:hAnsi="Times New Roman" w:eastAsia="Times New Roman" w:cs="Times New Roman"/>
      <w:lang w:eastAsia="zh-CN"/>
    </w:rPr>
  </w:style>
  <w:style w:type="character" w:styleId="985" w:customStyle="1">
    <w:name w:val="Title Char"/>
    <w:pPr>
      <w:pBdr/>
      <w:spacing/>
      <w:ind/>
    </w:pPr>
    <w:rPr>
      <w:sz w:val="48"/>
      <w:szCs w:val="48"/>
    </w:rPr>
  </w:style>
  <w:style w:type="character" w:styleId="986" w:customStyle="1">
    <w:name w:val="Subtítulo Caráter"/>
    <w:pPr>
      <w:pBdr/>
      <w:spacing/>
      <w:ind/>
    </w:pPr>
    <w:rPr>
      <w:sz w:val="24"/>
      <w:szCs w:val="24"/>
    </w:rPr>
  </w:style>
  <w:style w:type="character" w:styleId="987" w:customStyle="1">
    <w:name w:val="Citação Caráter"/>
    <w:pPr>
      <w:pBdr/>
      <w:spacing/>
      <w:ind/>
    </w:pPr>
    <w:rPr>
      <w:i/>
    </w:rPr>
  </w:style>
  <w:style w:type="character" w:styleId="988" w:customStyle="1">
    <w:name w:val="Citação Intensa Caráter"/>
    <w:pPr>
      <w:pBdr/>
      <w:spacing/>
      <w:ind/>
    </w:pPr>
    <w:rPr>
      <w:i/>
    </w:rPr>
  </w:style>
  <w:style w:type="character" w:styleId="989" w:customStyle="1">
    <w:name w:val="Cabeçalho Caráter"/>
    <w:pPr>
      <w:pBdr/>
      <w:spacing/>
      <w:ind/>
    </w:pPr>
  </w:style>
  <w:style w:type="character" w:styleId="990" w:customStyle="1">
    <w:name w:val="Footer Char"/>
    <w:pPr>
      <w:pBdr/>
      <w:spacing/>
      <w:ind/>
    </w:pPr>
  </w:style>
  <w:style w:type="character" w:styleId="991" w:customStyle="1">
    <w:name w:val="Caption Char"/>
    <w:pPr>
      <w:pBdr/>
      <w:spacing/>
      <w:ind/>
    </w:pPr>
  </w:style>
  <w:style w:type="character" w:styleId="992" w:customStyle="1">
    <w:name w:val="Texto de nota de rodapé Caráter"/>
    <w:pPr>
      <w:pBdr/>
      <w:spacing/>
      <w:ind/>
    </w:pPr>
    <w:rPr>
      <w:sz w:val="18"/>
    </w:rPr>
  </w:style>
  <w:style w:type="character" w:styleId="993" w:customStyle="1">
    <w:name w:val="Texto de nota de fim Caráter"/>
    <w:pPr>
      <w:pBdr/>
      <w:spacing/>
      <w:ind/>
    </w:pPr>
    <w:rPr>
      <w:sz w:val="20"/>
    </w:rPr>
  </w:style>
  <w:style w:type="paragraph" w:styleId="994" w:customStyle="1">
    <w:name w:val="Índice 11"/>
    <w:basedOn w:val="790"/>
    <w:next w:val="790"/>
    <w:pPr>
      <w:pBdr/>
      <w:spacing w:after="57"/>
      <w:ind/>
    </w:pPr>
  </w:style>
  <w:style w:type="paragraph" w:styleId="995" w:customStyle="1">
    <w:name w:val="Índice 21"/>
    <w:basedOn w:val="790"/>
    <w:next w:val="790"/>
    <w:pPr>
      <w:pBdr/>
      <w:spacing w:after="57"/>
      <w:ind w:left="283"/>
    </w:pPr>
  </w:style>
  <w:style w:type="paragraph" w:styleId="996" w:customStyle="1">
    <w:name w:val="Índice 31"/>
    <w:basedOn w:val="790"/>
    <w:next w:val="790"/>
    <w:pPr>
      <w:pBdr/>
      <w:spacing w:after="57"/>
      <w:ind w:left="567"/>
    </w:pPr>
  </w:style>
  <w:style w:type="paragraph" w:styleId="997" w:customStyle="1">
    <w:name w:val="Índice 41"/>
    <w:basedOn w:val="790"/>
    <w:next w:val="790"/>
    <w:pPr>
      <w:pBdr/>
      <w:spacing w:after="57"/>
      <w:ind w:left="850"/>
    </w:pPr>
  </w:style>
  <w:style w:type="paragraph" w:styleId="998" w:customStyle="1">
    <w:name w:val="Índice 51"/>
    <w:basedOn w:val="790"/>
    <w:next w:val="790"/>
    <w:pPr>
      <w:pBdr/>
      <w:spacing w:after="57"/>
      <w:ind w:left="1134"/>
    </w:pPr>
  </w:style>
  <w:style w:type="paragraph" w:styleId="999" w:customStyle="1">
    <w:name w:val="Índice 61"/>
    <w:basedOn w:val="790"/>
    <w:next w:val="790"/>
    <w:pPr>
      <w:pBdr/>
      <w:spacing w:after="57"/>
      <w:ind w:left="1417"/>
    </w:pPr>
  </w:style>
  <w:style w:type="paragraph" w:styleId="1000" w:customStyle="1">
    <w:name w:val="Índice 71"/>
    <w:basedOn w:val="790"/>
    <w:next w:val="790"/>
    <w:pPr>
      <w:pBdr/>
      <w:spacing w:after="57"/>
      <w:ind w:left="1701"/>
    </w:pPr>
  </w:style>
  <w:style w:type="paragraph" w:styleId="1001" w:customStyle="1">
    <w:name w:val="Índice 81"/>
    <w:basedOn w:val="790"/>
    <w:next w:val="790"/>
    <w:pPr>
      <w:pBdr/>
      <w:spacing w:after="57"/>
      <w:ind w:left="1984"/>
    </w:pPr>
  </w:style>
  <w:style w:type="paragraph" w:styleId="1002" w:customStyle="1">
    <w:name w:val="Índice 91"/>
    <w:basedOn w:val="790"/>
    <w:next w:val="790"/>
    <w:pPr>
      <w:pBdr/>
      <w:spacing w:after="57"/>
      <w:ind w:left="2268"/>
    </w:pPr>
  </w:style>
  <w:style w:type="paragraph" w:styleId="1003" w:customStyle="1">
    <w:name w:val="Cabeçalho do Índice1"/>
    <w:pPr>
      <w:pBdr/>
      <w:spacing/>
      <w:ind/>
    </w:pPr>
    <w:rPr>
      <w:rFonts w:ascii="Times New Roman" w:hAnsi="Times New Roman" w:eastAsia="Times New Roman" w:cs="Times New Roman"/>
      <w:lang w:eastAsia="zh-CN"/>
    </w:rPr>
  </w:style>
  <w:style w:type="paragraph" w:styleId="1004" w:customStyle="1">
    <w:name w:val="Cabeçalho;Cabeçalho superior;Heading 1a"/>
    <w:basedOn w:val="790"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05" w:customStyle="1">
    <w:name w:val="Avanço de corpo de texto1"/>
    <w:basedOn w:val="790"/>
    <w:pPr>
      <w:pBdr/>
      <w:spacing/>
      <w:ind w:left="3960"/>
    </w:pPr>
  </w:style>
  <w:style w:type="paragraph" w:styleId="1006" w:customStyle="1">
    <w:name w:val="p21"/>
    <w:basedOn w:val="790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07" w:customStyle="1">
    <w:name w:val="Avanço de corpo de texto 21"/>
    <w:basedOn w:val="790"/>
    <w:pPr>
      <w:pBdr/>
      <w:spacing/>
      <w:ind w:left="540"/>
      <w:jc w:val="both"/>
    </w:pPr>
    <w:rPr>
      <w:rFonts w:ascii="Arial" w:hAnsi="Arial"/>
      <w:b/>
      <w:bCs/>
    </w:rPr>
  </w:style>
  <w:style w:type="paragraph" w:styleId="1008" w:customStyle="1">
    <w:name w:val="Avanço de corpo de texto 31"/>
    <w:basedOn w:val="790"/>
    <w:pPr>
      <w:pBdr/>
      <w:spacing/>
      <w:ind w:left="720"/>
      <w:jc w:val="both"/>
    </w:pPr>
    <w:rPr>
      <w:rFonts w:ascii="Arial" w:hAnsi="Arial"/>
      <w:b/>
      <w:bCs/>
    </w:rPr>
  </w:style>
  <w:style w:type="character" w:styleId="1009" w:customStyle="1">
    <w:name w:val="Título Caráter"/>
    <w:pPr>
      <w:pBdr/>
      <w:spacing/>
      <w:ind/>
    </w:pPr>
    <w:rPr>
      <w:b/>
      <w:bCs/>
      <w:sz w:val="28"/>
      <w:szCs w:val="28"/>
    </w:rPr>
  </w:style>
  <w:style w:type="paragraph" w:styleId="1010" w:customStyle="1">
    <w:name w:val="Texto simples1"/>
    <w:basedOn w:val="790"/>
    <w:pPr>
      <w:pBdr/>
      <w:spacing/>
      <w:ind/>
    </w:pPr>
    <w:rPr>
      <w:rFonts w:ascii="Courier New" w:hAnsi="Courier New"/>
      <w:sz w:val="20"/>
      <w:szCs w:val="20"/>
    </w:rPr>
  </w:style>
  <w:style w:type="character" w:styleId="1011" w:customStyle="1">
    <w:name w:val="Texto simples Caráter"/>
    <w:pPr>
      <w:pBdr/>
      <w:spacing/>
      <w:ind/>
    </w:pPr>
    <w:rPr>
      <w:rFonts w:ascii="Courier New" w:hAnsi="Courier New"/>
    </w:rPr>
  </w:style>
  <w:style w:type="character" w:styleId="1012" w:customStyle="1">
    <w:name w:val="Cabeçalho Char;Cabeçalho superior Char;Heading 1a Char"/>
    <w:basedOn w:val="973"/>
    <w:pPr>
      <w:pBdr/>
      <w:spacing/>
      <w:ind/>
    </w:pPr>
  </w:style>
  <w:style w:type="character" w:styleId="1013" w:customStyle="1">
    <w:name w:val="textojustificado"/>
    <w:basedOn w:val="973"/>
    <w:pPr>
      <w:pBdr/>
      <w:spacing/>
      <w:ind/>
    </w:pPr>
  </w:style>
  <w:style w:type="character" w:styleId="1014" w:customStyle="1">
    <w:name w:val="Rodapé Caráter"/>
    <w:pPr>
      <w:pBdr/>
      <w:spacing/>
      <w:ind/>
    </w:pPr>
    <w:rPr>
      <w:sz w:val="24"/>
      <w:szCs w:val="24"/>
    </w:rPr>
  </w:style>
  <w:style w:type="character" w:styleId="1015" w:customStyle="1">
    <w:name w:val="Hiperligação1"/>
    <w:pPr>
      <w:pBdr/>
      <w:spacing/>
      <w:ind/>
    </w:pPr>
    <w:rPr>
      <w:color w:val="0563c1"/>
      <w:u w:val="single"/>
    </w:rPr>
  </w:style>
  <w:style w:type="character" w:styleId="1016" w:customStyle="1">
    <w:name w:val="Texto de balão Caráter"/>
    <w:pPr>
      <w:pBdr/>
      <w:spacing/>
      <w:ind/>
    </w:pPr>
    <w:rPr>
      <w:rFonts w:ascii="Segoe UI" w:hAnsi="Segoe UI"/>
      <w:sz w:val="18"/>
      <w:szCs w:val="18"/>
    </w:rPr>
  </w:style>
  <w:style w:type="character" w:styleId="1017" w:customStyle="1">
    <w:name w:val="lrzxr"/>
    <w:basedOn w:val="973"/>
    <w:pPr>
      <w:pBdr/>
      <w:spacing/>
      <w:ind/>
    </w:pPr>
  </w:style>
  <w:style w:type="paragraph" w:styleId="1018" w:customStyle="1">
    <w:name w:val="p1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</w:pPr>
    <w:rPr>
      <w:rFonts w:ascii=".AppleSystemUIFont" w:hAnsi=".AppleSystemUIFont" w:cs="Times New Roman" w:eastAsiaTheme="minorEastAsia"/>
      <w:color w:val="ffffff"/>
      <w:sz w:val="26"/>
      <w:szCs w:val="26"/>
    </w:rPr>
  </w:style>
  <w:style w:type="character" w:styleId="1019" w:customStyle="1">
    <w:name w:val="s3"/>
    <w:pPr>
      <w:pBdr/>
      <w:spacing/>
      <w:ind/>
    </w:pPr>
    <w:rPr>
      <w:rFonts w:ascii="UICTFontTextStyleBody" w:hAnsi="UICTFontTextStyleBody"/>
      <w:b/>
      <w:bCs/>
      <w:sz w:val="26"/>
      <w:szCs w:val="26"/>
    </w:rPr>
  </w:style>
  <w:style w:type="paragraph" w:styleId="1020" w:customStyle="1">
    <w:name w:val="p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</w:pPr>
    <w:rPr>
      <w:rFonts w:ascii=".AppleSystemUIFont" w:hAnsi=".AppleSystemUIFont" w:cs="Times New Roman" w:eastAsiaTheme="minorEastAsia"/>
      <w:color w:val="ffffff"/>
      <w:sz w:val="26"/>
      <w:szCs w:val="26"/>
    </w:rPr>
  </w:style>
  <w:style w:type="character" w:styleId="1021" w:customStyle="1">
    <w:name w:val="s1"/>
    <w:pPr>
      <w:pBdr/>
      <w:spacing/>
      <w:ind/>
    </w:pPr>
    <w:rPr>
      <w:rFonts w:ascii="UICTFontTextStyleBody" w:hAnsi="UICTFontTextStyleBody"/>
      <w:sz w:val="26"/>
      <w:szCs w:val="26"/>
    </w:rPr>
  </w:style>
  <w:style w:type="table" w:styleId="1022" w:customStyle="1">
    <w:name w:val="Tabela normal1"/>
    <w:semiHidden/>
    <w:pPr>
      <w:pBdr/>
      <w:spacing w:after="160" w:line="276" w:lineRule="auto"/>
      <w:ind/>
    </w:pPr>
    <w:rPr>
      <w:rFonts w:hint="eastAsia"/>
      <w:sz w:val="24"/>
      <w:szCs w:val="24"/>
      <w:lang w:eastAsia="en-US"/>
    </w:rPr>
    <w:tblPr>
      <w:tblCellMar>
        <w:left w:w="100" w:type="dxa"/>
        <w:top w:w="0" w:type="dxa"/>
        <w:right w:w="10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google.com/search?q=camara+municipal+de+maca&#233;&amp;ei=STSAYNrUGfq65OUPyv6k2Aw&amp;oq=camara+municipal+de+maca&#233;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Alvitos-03</dc:creator>
  <cp:revision>10</cp:revision>
  <dcterms:created xsi:type="dcterms:W3CDTF">2025-12-17T16:30:00Z</dcterms:created>
  <dcterms:modified xsi:type="dcterms:W3CDTF">2026-01-26T19:50:33Z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17C54A15C53D4468949F1A670243E233_12</vt:lpwstr>
  </property>
</Properties>
</file>