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9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/2025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89"/>
        <w:pBdr/>
        <w:spacing/>
        <w:ind/>
        <w:rPr/>
      </w:pPr>
      <w:r/>
      <w:r/>
    </w:p>
    <w:p>
      <w:pPr>
        <w:pStyle w:val="1089"/>
        <w:pBdr/>
        <w:spacing/>
        <w:ind/>
        <w:rPr/>
      </w:pPr>
      <w:r/>
      <w:r/>
    </w:p>
    <w:p>
      <w:pPr>
        <w:pStyle w:val="1089"/>
        <w:pBdr/>
        <w:spacing/>
        <w:ind/>
        <w:rPr/>
      </w:pPr>
      <w:r/>
      <w:r/>
    </w:p>
    <w:p>
      <w:pPr>
        <w:pBdr/>
        <w:spacing w:line="276" w:lineRule="auto"/>
        <w:ind/>
        <w:jc w:val="both"/>
        <w:rPr>
          <w:rFonts w:ascii="Calibri" w:hAnsi="Calibri" w:eastAsia="Calibri" w:cs="Calibri"/>
          <w:color w:val="212529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I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ao Excelentíssimo Senhor Chefe do Poder Executivo Municipal,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 xml:space="preserve">através da Secretaria Municipal de Esporte e Lazer e da Secretaria Municipal de Infraestrutura, a criação de um Complexo de Lazer para Toda a Família, contendo:</w:t>
      </w:r>
      <w:r>
        <w:rPr>
          <w:rFonts w:ascii="Calibri" w:hAnsi="Calibri" w:eastAsia="Calibri" w:cs="Calibri"/>
          <w:color w:val="212529"/>
          <w:sz w:val="28"/>
          <w:szCs w:val="28"/>
        </w:rPr>
      </w:r>
      <w:r>
        <w:rPr>
          <w:rFonts w:ascii="Calibri" w:hAnsi="Calibri" w:cs="Calibri"/>
          <w:sz w:val="28"/>
          <w:szCs w:val="28"/>
          <w:highlight w:val="none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Pista de skate e área para patinação;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Ciclovia interna e pista de caminhada;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Quadras de futebol e vôlei;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Quiosques e áreas de convivência;</w:t>
      </w:r>
      <w:r>
        <w:rPr>
          <w:rFonts w:ascii="Calibri" w:hAnsi="Calibri" w:eastAsia="Calibri" w:cs="Calibri"/>
          <w:sz w:val="28"/>
          <w:szCs w:val="28"/>
        </w:rPr>
      </w:r>
    </w:p>
    <w:p>
      <w:pPr>
        <w:pStyle w:val="1036"/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Chafariz interativo destinado às crianças para diversão em dias quentes.</w:t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O espaço deve ser projetado de forma inclusiva, acessível e sustentável, com paisagismo adequado, iluminação pública eficiente e infraestrutura segura para o uso da população de todas as idades.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/>
        <w:spacing w:line="276" w:lineRule="auto"/>
        <w:ind/>
        <w:jc w:val="both"/>
        <w:rPr>
          <w:rFonts w:ascii="Calibri" w:hAnsi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color w:val="212529"/>
          <w:sz w:val="28"/>
          <w:szCs w:val="28"/>
          <w:highlight w:val="none"/>
        </w:rPr>
      </w:r>
      <w:r>
        <w:rPr>
          <w:rFonts w:ascii="Calibri" w:hAnsi="Calibri" w:eastAsia="Calibri" w:cs="Calibri"/>
          <w:color w:val="212529"/>
          <w:sz w:val="28"/>
          <w:szCs w:val="28"/>
          <w:highlight w:val="none"/>
        </w:rPr>
      </w:r>
      <w:r>
        <w:rPr>
          <w:rFonts w:ascii="Calibri" w:hAnsi="Calibri" w:eastAsia="Calibri" w:cs="Calibri"/>
          <w:color w:val="212529"/>
          <w:sz w:val="28"/>
          <w:szCs w:val="28"/>
          <w:highlight w:val="none"/>
        </w:rPr>
      </w:r>
    </w:p>
    <w:p>
      <w:pPr>
        <w:pBdr/>
        <w:spacing w:line="276" w:lineRule="auto"/>
        <w:ind/>
        <w:jc w:val="center"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>
      <w:pPr>
        <w:pBdr/>
        <w:spacing w:line="276" w:lineRule="auto"/>
        <w:ind/>
        <w:jc w:val="center"/>
        <w:rPr>
          <w:rFonts w:ascii="Calibri" w:hAnsi="Calibri"/>
          <w:b/>
          <w:bCs/>
          <w:sz w:val="28"/>
          <w:szCs w:val="28"/>
          <w:highlight w:val="none"/>
        </w:rPr>
      </w:pPr>
      <w:r>
        <w:rPr>
          <w:rFonts w:ascii="Calibri" w:hAnsi="Calibri"/>
          <w:b/>
          <w:bCs/>
          <w:sz w:val="28"/>
          <w:szCs w:val="28"/>
          <w:highlight w:val="none"/>
        </w:rPr>
      </w:r>
      <w:r>
        <w:rPr>
          <w:rFonts w:ascii="Calibri" w:hAnsi="Calibri"/>
          <w:b/>
          <w:bCs/>
          <w:sz w:val="28"/>
          <w:szCs w:val="28"/>
          <w:highlight w:val="none"/>
        </w:rPr>
      </w:r>
      <w:r>
        <w:rPr>
          <w:rFonts w:ascii="Calibri" w:hAnsi="Calibri"/>
          <w:b/>
          <w:bCs/>
          <w:sz w:val="28"/>
          <w:szCs w:val="28"/>
          <w:highlight w:val="none"/>
        </w:rPr>
      </w:r>
    </w:p>
    <w:p>
      <w:pPr>
        <w:pBdr/>
        <w:spacing w:line="276" w:lineRule="auto"/>
        <w:ind/>
        <w:jc w:val="center"/>
        <w:rPr>
          <w:rFonts w:ascii="Calibri" w:hAnsi="Calibri"/>
          <w:b/>
          <w:bCs/>
          <w:sz w:val="28"/>
          <w:szCs w:val="28"/>
          <w:highlight w:val="none"/>
        </w:rPr>
      </w:pPr>
      <w:r>
        <w:rPr>
          <w:rFonts w:ascii="Calibri" w:hAnsi="Calibri"/>
          <w:b/>
          <w:bCs/>
          <w:sz w:val="28"/>
          <w:szCs w:val="28"/>
          <w:highlight w:val="none"/>
        </w:rPr>
        <w:t xml:space="preserve">JUSTIFICATIVA</w:t>
      </w:r>
      <w:r>
        <w:rPr>
          <w:rFonts w:ascii="Calibri" w:hAnsi="Calibri"/>
          <w:b/>
          <w:bCs/>
          <w:sz w:val="28"/>
          <w:szCs w:val="28"/>
          <w:highlight w:val="none"/>
        </w:rPr>
      </w:r>
      <w:r>
        <w:rPr>
          <w:rFonts w:ascii="Calibri" w:hAnsi="Calibri"/>
          <w:b/>
          <w:bCs/>
          <w:sz w:val="28"/>
          <w:szCs w:val="28"/>
          <w:highlight w:val="none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bCs/>
          <w:sz w:val="28"/>
          <w:szCs w:val="28"/>
        </w:rPr>
      </w:r>
      <w:r>
        <w:rPr>
          <w:rFonts w:ascii="Calibri" w:hAnsi="Calibri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 presente Indicação visa atender à crescente demanda da população macaense por espaços públicos de lazer, convivência e prática esportiva. O acesso a áreas de lazer é direito garantido pelo artigo 6º da Constituição Federal, como parte integrante do direi</w:t>
      </w:r>
      <w:r>
        <w:rPr>
          <w:rFonts w:ascii="Calibri" w:hAnsi="Calibri" w:eastAsia="Calibri" w:cs="Calibri"/>
          <w:sz w:val="28"/>
          <w:szCs w:val="28"/>
        </w:rPr>
        <w:t xml:space="preserve">to ao bem-estar social, e reafirmado pela Lei Orgânica do Município de Macaé, que estabelece como diretriz a promoção de políticas voltadas ao desenvolvimento humano e à qualidade de vida.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8"/>
          <w:szCs w:val="28"/>
          <w:highlight w:val="none"/>
        </w:rPr>
      </w:pPr>
      <w:r>
        <w:rPr>
          <w:rFonts w:ascii="Calibri" w:hAnsi="Calibri" w:eastAsia="Calibri" w:cs="Calibri"/>
          <w:sz w:val="28"/>
          <w:szCs w:val="28"/>
        </w:rPr>
        <w:t xml:space="preserve">A implantação de um Complexo de Lazer Familiar contribuirá para:</w:t>
        <w:br/>
        <w:t xml:space="preserve"> - Promover o esporte e a cultura de paz entre jovens e crianças;</w:t>
        <w:br/>
        <w:t xml:space="preserve"> - Incentivar hábitos saudáveis e atividades físicas;</w:t>
        <w:br/>
        <w:t xml:space="preserve"> - Oferecer opções seguras de recreação nos fins de semana e feriados;</w:t>
        <w:br/>
      </w:r>
      <w:r>
        <w:rPr>
          <w:rFonts w:ascii="Calibri" w:hAnsi="Calibri" w:eastAsia="Calibri" w:cs="Calibri"/>
          <w:sz w:val="28"/>
          <w:szCs w:val="28"/>
        </w:rPr>
        <w:t xml:space="preserve"> - Fomentar o turismo local e o comércio no entorno;</w:t>
        <w:br/>
        <w:t xml:space="preserve"> - Reduzir a ociosidade e prevenir a vulnerabilidade social.</w:t>
      </w:r>
      <w:r>
        <w:rPr>
          <w:rFonts w:ascii="Calibri" w:hAnsi="Calibri" w:eastAsia="Calibri" w:cs="Calibri"/>
          <w:sz w:val="28"/>
          <w:szCs w:val="28"/>
        </w:rPr>
      </w:r>
    </w:p>
    <w:p>
      <w:pPr>
        <w:pBdr/>
        <w:spacing/>
        <w: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Style w:val="1082"/>
        <w:pBdr/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Sala de Sessões,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2</w:t>
      </w:r>
      <w:r>
        <w:rPr>
          <w:rFonts w:ascii="Calibri" w:hAnsi="Calibri"/>
          <w:b/>
          <w:sz w:val="28"/>
          <w:szCs w:val="28"/>
        </w:rPr>
        <w:t xml:space="preserve">7 de </w:t>
      </w:r>
      <w:r>
        <w:rPr>
          <w:rFonts w:ascii="Calibri" w:hAnsi="Calibri"/>
          <w:b/>
          <w:sz w:val="28"/>
          <w:szCs w:val="28"/>
        </w:rPr>
        <w:t xml:space="preserve">outubro</w:t>
      </w:r>
      <w:r>
        <w:rPr>
          <w:rFonts w:ascii="Calibri" w:hAnsi="Calibri"/>
          <w:b/>
          <w:sz w:val="28"/>
          <w:szCs w:val="28"/>
        </w:rPr>
        <w:t xml:space="preserve"> de 2025.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Dra. Mayara Rezende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Vereadora – </w:t>
      </w:r>
      <w:r>
        <w:rPr>
          <w:rFonts w:ascii="Calibri" w:hAnsi="Calibri"/>
          <w:b/>
          <w:sz w:val="28"/>
          <w:szCs w:val="28"/>
        </w:rPr>
        <w:t xml:space="preserve">Autora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89"/>
        <w:pBdr/>
        <w:spacing/>
        <w:ind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t xml:space="preserve">Destinatário:   A Diretoria de assuntos legislativos Câmara Municipal de Macaé</w:t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8"/>
        <w:rFonts w:ascii="Verdana" w:hAnsi="Verdana" w:cs="Arial"/>
        <w:color w:val="202124"/>
        <w:sz w:val="16"/>
        <w:szCs w:val="16"/>
      </w:rPr>
      <w:t xml:space="preserve">Avenida Antônio Abreu, 1805. Fazenda Blanchete - Horto - Macaé - RJ. 27.947-570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w:history="1">
      <w:r>
        <w:rPr>
          <w:rStyle w:val="1085"/>
          <w:rFonts w:ascii="Verdana" w:hAnsi="Verdana" w:cs="Arial"/>
          <w:color w:val="000000"/>
          <w:sz w:val="16"/>
          <w:szCs w:val="16"/>
          <w:u w:val="none"/>
        </w:rPr>
        <w:t xml:space="preserve">(22) 2796-7800</w:t>
      </w:r>
    </w:hyperlink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9"/>
      <w:pBdr/>
      <w:spacing/>
      <w:ind/>
      <w:rPr/>
    </w:pPr>
    <w:r/>
    <w:r/>
  </w:p>
  <w:p>
    <w:pPr>
      <w:pStyle w:val="1049"/>
      <w:pBdr/>
      <w:spacing/>
      <w:ind/>
      <w:rPr/>
    </w:pPr>
    <w:r/>
    <w:r/>
  </w:p>
  <w:p>
    <w:pPr>
      <w:pStyle w:val="10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47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47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47"/>
      <w:pBdr/>
      <w:spacing/>
      <w:ind/>
      <w:rPr/>
    </w:pPr>
    <w:r/>
    <w:r/>
  </w:p>
  <w:p>
    <w:pPr>
      <w:pStyle w:val="107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5"/>
  </w:num>
  <w:num w:numId="12">
    <w:abstractNumId w:val="29"/>
  </w:num>
  <w:num w:numId="13">
    <w:abstractNumId w:val="24"/>
  </w:num>
  <w:num w:numId="14">
    <w:abstractNumId w:val="23"/>
  </w:num>
  <w:num w:numId="15">
    <w:abstractNumId w:val="22"/>
  </w:num>
  <w:num w:numId="16">
    <w:abstractNumId w:val="3"/>
  </w:num>
  <w:num w:numId="17">
    <w:abstractNumId w:val="26"/>
  </w:num>
  <w:num w:numId="18">
    <w:abstractNumId w:val="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1"/>
  </w:num>
  <w:num w:numId="23">
    <w:abstractNumId w:val="27"/>
  </w:num>
  <w:num w:numId="24">
    <w:abstractNumId w:val="4"/>
  </w:num>
  <w:num w:numId="25">
    <w:abstractNumId w:val="10"/>
  </w:num>
  <w:num w:numId="26">
    <w:abstractNumId w:val="17"/>
  </w:num>
  <w:num w:numId="27">
    <w:abstractNumId w:val="19"/>
  </w:num>
  <w:num w:numId="28">
    <w:abstractNumId w:val="16"/>
  </w:num>
  <w:num w:numId="29">
    <w:abstractNumId w:val="21"/>
  </w:num>
  <w:num w:numId="30">
    <w:abstractNumId w:val="20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Heading 1 Char"/>
    <w:basedOn w:val="892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92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92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9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9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9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9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9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9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Subtitle Char"/>
    <w:basedOn w:val="892"/>
    <w:link w:val="10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Quote Char"/>
    <w:basedOn w:val="892"/>
    <w:link w:val="10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Quote Char"/>
    <w:basedOn w:val="892"/>
    <w:link w:val="10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Footnote Text Char"/>
    <w:basedOn w:val="892"/>
    <w:link w:val="1052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Text Char"/>
    <w:basedOn w:val="892"/>
    <w:link w:val="1055"/>
    <w:uiPriority w:val="99"/>
    <w:semiHidden/>
    <w:pPr>
      <w:pBdr/>
      <w:spacing/>
      <w:ind/>
    </w:pPr>
    <w:rPr>
      <w:sz w:val="20"/>
      <w:szCs w:val="20"/>
    </w:rPr>
  </w:style>
  <w:style w:type="paragraph" w:styleId="882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883">
    <w:name w:val="Heading 1"/>
    <w:basedOn w:val="882"/>
    <w:next w:val="882"/>
    <w:link w:val="1021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884">
    <w:name w:val="Heading 2"/>
    <w:basedOn w:val="882"/>
    <w:next w:val="882"/>
    <w:link w:val="1022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5">
    <w:name w:val="Heading 3"/>
    <w:basedOn w:val="882"/>
    <w:next w:val="882"/>
    <w:link w:val="10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86">
    <w:name w:val="Heading 4"/>
    <w:basedOn w:val="882"/>
    <w:next w:val="882"/>
    <w:link w:val="10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87">
    <w:name w:val="Heading 5"/>
    <w:basedOn w:val="882"/>
    <w:next w:val="882"/>
    <w:link w:val="10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88">
    <w:name w:val="Heading 6"/>
    <w:basedOn w:val="882"/>
    <w:next w:val="882"/>
    <w:link w:val="10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>
    <w:name w:val="Heading 7"/>
    <w:basedOn w:val="882"/>
    <w:next w:val="882"/>
    <w:link w:val="10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882"/>
    <w:next w:val="882"/>
    <w:link w:val="10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882"/>
    <w:next w:val="882"/>
    <w:link w:val="10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table" w:styleId="895">
    <w:name w:val="Table Grid"/>
    <w:basedOn w:val="89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Table Grid Light"/>
    <w:basedOn w:val="8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1"/>
    <w:basedOn w:val="8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2"/>
    <w:basedOn w:val="8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3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4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Plain Table 5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1 Light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2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3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1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2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3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4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5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6"/>
    <w:basedOn w:val="89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1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2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3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4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5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6"/>
    <w:basedOn w:val="8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3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4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5 Dark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6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1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2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7 Colorful - Accent 3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4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5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6"/>
    <w:basedOn w:val="89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1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2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3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4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5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6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1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2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3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4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5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6"/>
    <w:basedOn w:val="8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1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2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- Accent 3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4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5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6"/>
    <w:basedOn w:val="8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1" w:customStyle="1">
    <w:name w:val="Título 1 Char"/>
    <w:basedOn w:val="892"/>
    <w:link w:val="8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22" w:customStyle="1">
    <w:name w:val="Título 2 Char"/>
    <w:basedOn w:val="892"/>
    <w:link w:val="8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23" w:customStyle="1">
    <w:name w:val="Título 3 Char"/>
    <w:basedOn w:val="892"/>
    <w:link w:val="8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24" w:customStyle="1">
    <w:name w:val="Título 4 Char"/>
    <w:basedOn w:val="89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25" w:customStyle="1">
    <w:name w:val="Título 5 Char"/>
    <w:basedOn w:val="892"/>
    <w:link w:val="8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26" w:customStyle="1">
    <w:name w:val="Título 6 Char"/>
    <w:basedOn w:val="89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7" w:customStyle="1">
    <w:name w:val="Título 7 Char"/>
    <w:basedOn w:val="89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8" w:customStyle="1">
    <w:name w:val="Título 8 Char"/>
    <w:basedOn w:val="89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9" w:customStyle="1">
    <w:name w:val="Título 9 Char"/>
    <w:basedOn w:val="89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30">
    <w:name w:val="Title"/>
    <w:basedOn w:val="882"/>
    <w:link w:val="1078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31" w:customStyle="1">
    <w:name w:val="Title Char"/>
    <w:basedOn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32">
    <w:name w:val="Subtitle"/>
    <w:basedOn w:val="882"/>
    <w:next w:val="882"/>
    <w:link w:val="10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33" w:customStyle="1">
    <w:name w:val="Subtítulo Char"/>
    <w:basedOn w:val="892"/>
    <w:link w:val="10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4">
    <w:name w:val="Quote"/>
    <w:basedOn w:val="882"/>
    <w:next w:val="882"/>
    <w:link w:val="10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35" w:customStyle="1">
    <w:name w:val="Citação Char"/>
    <w:basedOn w:val="892"/>
    <w:link w:val="103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36">
    <w:name w:val="List Paragraph"/>
    <w:basedOn w:val="882"/>
    <w:uiPriority w:val="34"/>
    <w:qFormat/>
    <w:pPr>
      <w:pBdr/>
      <w:spacing/>
      <w:ind w:left="708"/>
    </w:pPr>
  </w:style>
  <w:style w:type="character" w:styleId="1037">
    <w:name w:val="Intense Emphasis"/>
    <w:basedOn w:val="8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38">
    <w:name w:val="Intense Quote"/>
    <w:basedOn w:val="882"/>
    <w:next w:val="882"/>
    <w:link w:val="103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39" w:customStyle="1">
    <w:name w:val="Citação Intensa Char"/>
    <w:basedOn w:val="892"/>
    <w:link w:val="10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40">
    <w:name w:val="Intense Reference"/>
    <w:basedOn w:val="8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41">
    <w:name w:val="No Spacing"/>
    <w:basedOn w:val="882"/>
    <w:uiPriority w:val="1"/>
    <w:qFormat/>
    <w:pPr>
      <w:pBdr/>
      <w:spacing/>
      <w:ind/>
    </w:pPr>
  </w:style>
  <w:style w:type="character" w:styleId="1042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43">
    <w:name w:val="Emphasis"/>
    <w:basedOn w:val="892"/>
    <w:uiPriority w:val="20"/>
    <w:qFormat/>
    <w:pPr>
      <w:pBdr/>
      <w:spacing/>
      <w:ind/>
    </w:pPr>
    <w:rPr>
      <w:i/>
      <w:iCs/>
    </w:rPr>
  </w:style>
  <w:style w:type="character" w:styleId="1044">
    <w:name w:val="Strong"/>
    <w:uiPriority w:val="22"/>
    <w:qFormat/>
    <w:pPr>
      <w:pBdr/>
      <w:spacing/>
      <w:ind/>
    </w:pPr>
    <w:rPr>
      <w:b/>
      <w:bCs/>
    </w:rPr>
  </w:style>
  <w:style w:type="character" w:styleId="1045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46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47">
    <w:name w:val="Header"/>
    <w:basedOn w:val="882"/>
    <w:link w:val="1081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character" w:styleId="1048" w:customStyle="1">
    <w:name w:val="Header Char"/>
    <w:basedOn w:val="892"/>
    <w:uiPriority w:val="99"/>
    <w:pPr>
      <w:pBdr/>
      <w:spacing/>
      <w:ind/>
    </w:pPr>
  </w:style>
  <w:style w:type="paragraph" w:styleId="1049">
    <w:name w:val="Footer"/>
    <w:basedOn w:val="882"/>
    <w:link w:val="1084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1050" w:customStyle="1">
    <w:name w:val="Footer Char"/>
    <w:basedOn w:val="892"/>
    <w:uiPriority w:val="99"/>
    <w:pPr>
      <w:pBdr/>
      <w:spacing/>
      <w:ind/>
    </w:pPr>
  </w:style>
  <w:style w:type="paragraph" w:styleId="1051">
    <w:name w:val="Caption"/>
    <w:basedOn w:val="882"/>
    <w:next w:val="88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52">
    <w:name w:val="footnote text"/>
    <w:basedOn w:val="882"/>
    <w:link w:val="105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53" w:customStyle="1">
    <w:name w:val="Texto de nota de rodapé Char"/>
    <w:basedOn w:val="892"/>
    <w:link w:val="1052"/>
    <w:uiPriority w:val="99"/>
    <w:semiHidden/>
    <w:pPr>
      <w:pBdr/>
      <w:spacing/>
      <w:ind/>
    </w:pPr>
    <w:rPr>
      <w:sz w:val="20"/>
      <w:szCs w:val="20"/>
    </w:rPr>
  </w:style>
  <w:style w:type="character" w:styleId="1054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endnote text"/>
    <w:basedOn w:val="882"/>
    <w:link w:val="10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56" w:customStyle="1">
    <w:name w:val="Texto de nota de fim Char"/>
    <w:basedOn w:val="892"/>
    <w:link w:val="1055"/>
    <w:uiPriority w:val="99"/>
    <w:semiHidden/>
    <w:pPr>
      <w:pBdr/>
      <w:spacing/>
      <w:ind/>
    </w:pPr>
    <w:rPr>
      <w:sz w:val="20"/>
      <w:szCs w:val="20"/>
    </w:rPr>
  </w:style>
  <w:style w:type="character" w:styleId="1057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character" w:styleId="1058">
    <w:name w:val="FollowedHyperlink"/>
    <w:basedOn w:val="8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59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1060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1061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1062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1063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1064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1065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1066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1067">
    <w:name w:val="toc 9"/>
    <w:basedOn w:val="882"/>
    <w:next w:val="882"/>
    <w:uiPriority w:val="39"/>
    <w:unhideWhenUsed/>
    <w:pPr>
      <w:pBdr/>
      <w:spacing w:after="100"/>
      <w:ind w:left="1760"/>
    </w:pPr>
  </w:style>
  <w:style w:type="character" w:styleId="1068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paragraph" w:styleId="1069">
    <w:name w:val="TOC Heading"/>
    <w:uiPriority w:val="39"/>
    <w:unhideWhenUsed/>
    <w:pPr>
      <w:pBdr/>
      <w:spacing/>
      <w:ind/>
    </w:pPr>
  </w:style>
  <w:style w:type="paragraph" w:styleId="1070">
    <w:name w:val="table of figures"/>
    <w:basedOn w:val="882"/>
    <w:next w:val="882"/>
    <w:uiPriority w:val="99"/>
    <w:unhideWhenUsed/>
    <w:pPr>
      <w:pBdr/>
      <w:spacing/>
      <w:ind/>
    </w:pPr>
  </w:style>
  <w:style w:type="paragraph" w:styleId="1071">
    <w:name w:val="Body Text"/>
    <w:basedOn w:val="882"/>
    <w:pPr>
      <w:pBdr/>
      <w:spacing/>
      <w:ind/>
      <w:jc w:val="both"/>
    </w:pPr>
  </w:style>
  <w:style w:type="paragraph" w:styleId="1072">
    <w:name w:val="Body Text Indent"/>
    <w:basedOn w:val="882"/>
    <w:pPr>
      <w:pBdr/>
      <w:spacing/>
      <w:ind w:left="3960"/>
    </w:pPr>
  </w:style>
  <w:style w:type="paragraph" w:styleId="1073">
    <w:name w:val="Body Text 2"/>
    <w:basedOn w:val="882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74" w:customStyle="1">
    <w:name w:val="p21"/>
    <w:basedOn w:val="882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5">
    <w:name w:val="Body Text Indent 2"/>
    <w:basedOn w:val="882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6">
    <w:name w:val="Body Text Indent 3"/>
    <w:basedOn w:val="882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7">
    <w:name w:val="Body Text 3"/>
    <w:basedOn w:val="882"/>
    <w:pPr>
      <w:pBdr/>
      <w:spacing/>
      <w:ind/>
      <w:jc w:val="both"/>
    </w:pPr>
    <w:rPr>
      <w:rFonts w:ascii="Arial" w:hAnsi="Arial" w:cs="Arial"/>
      <w:b/>
      <w:bCs/>
    </w:rPr>
  </w:style>
  <w:style w:type="character" w:styleId="1078" w:customStyle="1">
    <w:name w:val="Título Char"/>
    <w:link w:val="1030"/>
    <w:pPr>
      <w:pBdr/>
      <w:spacing/>
      <w:ind/>
    </w:pPr>
    <w:rPr>
      <w:b/>
      <w:bCs/>
      <w:sz w:val="28"/>
      <w:szCs w:val="28"/>
    </w:rPr>
  </w:style>
  <w:style w:type="paragraph" w:styleId="1079">
    <w:name w:val="Plain Text"/>
    <w:basedOn w:val="882"/>
    <w:link w:val="1080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80" w:customStyle="1">
    <w:name w:val="Texto sem Formatação Char"/>
    <w:link w:val="1079"/>
    <w:pPr>
      <w:pBdr/>
      <w:spacing/>
      <w:ind/>
    </w:pPr>
    <w:rPr>
      <w:rFonts w:ascii="Courier New" w:hAnsi="Courier New"/>
    </w:rPr>
  </w:style>
  <w:style w:type="character" w:styleId="1081" w:customStyle="1">
    <w:name w:val="Cabeçalho Char"/>
    <w:basedOn w:val="892"/>
    <w:link w:val="1047"/>
    <w:uiPriority w:val="99"/>
    <w:qFormat/>
    <w:pPr>
      <w:pBdr/>
      <w:spacing/>
      <w:ind/>
    </w:pPr>
  </w:style>
  <w:style w:type="paragraph" w:styleId="1082">
    <w:name w:val="Normal (Web)"/>
    <w:basedOn w:val="882"/>
    <w:uiPriority w:val="99"/>
    <w:unhideWhenUsed/>
    <w:pPr>
      <w:pBdr/>
      <w:spacing w:after="100" w:afterAutospacing="1" w:before="100" w:beforeAutospacing="1"/>
      <w:ind/>
    </w:pPr>
  </w:style>
  <w:style w:type="character" w:styleId="1083" w:customStyle="1">
    <w:name w:val="textojustificado"/>
    <w:basedOn w:val="892"/>
    <w:pPr>
      <w:pBdr/>
      <w:spacing/>
      <w:ind/>
    </w:pPr>
  </w:style>
  <w:style w:type="character" w:styleId="1084" w:customStyle="1">
    <w:name w:val="Rodapé Char"/>
    <w:link w:val="1049"/>
    <w:uiPriority w:val="99"/>
    <w:pPr>
      <w:pBdr/>
      <w:spacing/>
      <w:ind/>
    </w:pPr>
    <w:rPr>
      <w:sz w:val="24"/>
      <w:szCs w:val="24"/>
    </w:rPr>
  </w:style>
  <w:style w:type="character" w:styleId="1085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paragraph" w:styleId="1086">
    <w:name w:val="Balloon Text"/>
    <w:basedOn w:val="882"/>
    <w:link w:val="10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 w:customStyle="1">
    <w:name w:val="Texto de balão Char"/>
    <w:link w:val="108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8" w:customStyle="1">
    <w:name w:val="lrzxr"/>
    <w:basedOn w:val="892"/>
    <w:pPr>
      <w:pBdr/>
      <w:spacing/>
      <w:ind/>
    </w:pPr>
  </w:style>
  <w:style w:type="paragraph" w:styleId="1089" w:customStyle="1">
    <w:name w:val="Normal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rFonts w:ascii="Arial" w:hAnsi="Arial" w:eastAsia="Arial" w:cs="Arial"/>
      <w:sz w:val="22"/>
      <w:szCs w:val="22"/>
      <w:lang w:eastAsia="pt-BR"/>
    </w:rPr>
  </w:style>
  <w:style w:type="character" w:styleId="1090" w:customStyle="1">
    <w:name w:val="vkekvd"/>
    <w:basedOn w:val="89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9</cp:revision>
  <dcterms:created xsi:type="dcterms:W3CDTF">2025-10-21T19:13:00Z</dcterms:created>
  <dcterms:modified xsi:type="dcterms:W3CDTF">2025-10-27T13:15:38Z</dcterms:modified>
  <cp:version>983040</cp:version>
</cp:coreProperties>
</file>