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REQUERIMENTO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_______/2025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ind w:right="135.4724409448835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line="240" w:lineRule="auto"/>
        <w:ind w:right="135.4724409448835"/>
        <w:jc w:val="both"/>
        <w:rPr>
          <w:rFonts w:ascii="Cambria" w:cs="Cambria" w:eastAsia="Cambria" w:hAnsi="Cambria"/>
          <w:color w:val="001d3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O Vereador que o presente subscreve, depois de observar as normas regimentais, </w:t>
      </w:r>
      <w:r w:rsidDel="00000000" w:rsidR="00000000" w:rsidRPr="00000000">
        <w:rPr>
          <w:rFonts w:ascii="Cambria" w:cs="Cambria" w:eastAsia="Cambria" w:hAnsi="Cambria"/>
          <w:b w:val="1"/>
          <w:color w:val="001d35"/>
          <w:sz w:val="28"/>
          <w:szCs w:val="28"/>
          <w:rtl w:val="0"/>
        </w:rPr>
        <w:t xml:space="preserve">REQUER</w:t>
      </w: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 à Mesa Diretora o envio de correspondência ao Exmo. Sr. Chefe do Poder Executivo Municipal, solicitando informações acerca possibilidade de criação de um comitê intersetorial para política municipal da Pessoa com Deficiência, c</w:t>
      </w: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highlight w:val="white"/>
          <w:rtl w:val="0"/>
        </w:rPr>
        <w:t xml:space="preserve">om objetivo coordenar ações e políticas públicas voltadas para essa população no município</w:t>
      </w: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ind w:right="135.4724409448835"/>
        <w:jc w:val="both"/>
        <w:rPr>
          <w:rFonts w:ascii="Cambria" w:cs="Cambria" w:eastAsia="Cambria" w:hAnsi="Cambria"/>
          <w:color w:val="001d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ind w:right="135.4724409448835"/>
        <w:jc w:val="both"/>
        <w:rPr>
          <w:rFonts w:ascii="Cambria" w:cs="Cambria" w:eastAsia="Cambria" w:hAnsi="Cambria"/>
          <w:b w:val="1"/>
          <w:color w:val="001d3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1d35"/>
          <w:sz w:val="28"/>
          <w:szCs w:val="28"/>
          <w:rtl w:val="0"/>
        </w:rPr>
        <w:t xml:space="preserve">Justificativa:</w:t>
      </w:r>
    </w:p>
    <w:p w:rsidR="00000000" w:rsidDel="00000000" w:rsidP="00000000" w:rsidRDefault="00000000" w:rsidRPr="00000000" w14:paraId="00000006">
      <w:pPr>
        <w:widowControl w:val="1"/>
        <w:spacing w:after="240" w:before="240" w:line="240" w:lineRule="auto"/>
        <w:jc w:val="both"/>
        <w:rPr>
          <w:rFonts w:ascii="Cambria" w:cs="Cambria" w:eastAsia="Cambria" w:hAnsi="Cambria"/>
          <w:color w:val="001d3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A criação de um </w:t>
      </w:r>
      <w:r w:rsidDel="00000000" w:rsidR="00000000" w:rsidRPr="00000000">
        <w:rPr>
          <w:rFonts w:ascii="Cambria" w:cs="Cambria" w:eastAsia="Cambria" w:hAnsi="Cambria"/>
          <w:b w:val="1"/>
          <w:color w:val="001d35"/>
          <w:sz w:val="28"/>
          <w:szCs w:val="28"/>
          <w:rtl w:val="0"/>
        </w:rPr>
        <w:t xml:space="preserve">Comitê Intersetorial para Política Municipal da Pessoa com Deficiência</w:t>
      </w: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 é uma medida estratégica para garantir que as ações e políticas públicas voltadas a este público sejam planejadas, implementadas e monitoradas de forma integrada e eficaz.</w:t>
      </w:r>
    </w:p>
    <w:p w:rsidR="00000000" w:rsidDel="00000000" w:rsidP="00000000" w:rsidRDefault="00000000" w:rsidRPr="00000000" w14:paraId="00000007">
      <w:pPr>
        <w:widowControl w:val="1"/>
        <w:spacing w:after="240" w:before="240" w:line="240" w:lineRule="auto"/>
        <w:jc w:val="both"/>
        <w:rPr>
          <w:rFonts w:ascii="Cambria" w:cs="Cambria" w:eastAsia="Cambria" w:hAnsi="Cambria"/>
          <w:color w:val="001d3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As demandas das pessoas com deficiência são complexas e abrangem diversas áreas — saúde, educação, assistência social, mobilidade urbana, cultura, esporte, trabalho e renda. Atualmente, muitas dessas políticas são desenvolvidas de forma isolada por diferentes secretarias e órgãos, o que pode gerar sobreposição de esforços, lacunas de atendimento e perda de eficiência na aplicação dos recursos públicos.</w:t>
      </w:r>
    </w:p>
    <w:p w:rsidR="00000000" w:rsidDel="00000000" w:rsidP="00000000" w:rsidRDefault="00000000" w:rsidRPr="00000000" w14:paraId="00000008">
      <w:pPr>
        <w:widowControl w:val="1"/>
        <w:spacing w:after="240" w:before="240" w:line="240" w:lineRule="auto"/>
        <w:jc w:val="both"/>
        <w:rPr>
          <w:rFonts w:ascii="Cambria" w:cs="Cambria" w:eastAsia="Cambria" w:hAnsi="Cambria"/>
          <w:color w:val="001d3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Um comitê intersetorial teria a função de </w:t>
      </w:r>
      <w:r w:rsidDel="00000000" w:rsidR="00000000" w:rsidRPr="00000000">
        <w:rPr>
          <w:rFonts w:ascii="Cambria" w:cs="Cambria" w:eastAsia="Cambria" w:hAnsi="Cambria"/>
          <w:b w:val="1"/>
          <w:color w:val="001d35"/>
          <w:sz w:val="28"/>
          <w:szCs w:val="28"/>
          <w:rtl w:val="0"/>
        </w:rPr>
        <w:t xml:space="preserve">articular as ações entre as pastas, propor diretrizes, avaliar resultados e ouvir diretamente as representações das pessoas com deficiência e suas famílias</w:t>
      </w: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, garantindo que suas reais necessidades sejam contempladas. Além disso, serviria como instância permanente de diálogo entre governo e sociedade civil, fortalecendo a participação social e assegurando que as decisões sejam inclusivas e alinhadas às diretrizes da Lei Brasileira de Inclusão (Lei nº 13.146/2015).</w:t>
      </w:r>
    </w:p>
    <w:p w:rsidR="00000000" w:rsidDel="00000000" w:rsidP="00000000" w:rsidRDefault="00000000" w:rsidRPr="00000000" w14:paraId="00000009">
      <w:pPr>
        <w:widowControl w:val="1"/>
        <w:spacing w:after="240" w:before="240" w:line="240" w:lineRule="auto"/>
        <w:jc w:val="both"/>
        <w:rPr>
          <w:rFonts w:ascii="Cambria" w:cs="Cambria" w:eastAsia="Cambria" w:hAnsi="Cambria"/>
          <w:color w:val="001d3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Dessa forma, este requerimento busca informações sobre a viabilidade técnica, administrativa e legal para a criação do referido comitê, entendendo que tal estrutura poderá consolidar uma </w:t>
      </w:r>
      <w:r w:rsidDel="00000000" w:rsidR="00000000" w:rsidRPr="00000000">
        <w:rPr>
          <w:rFonts w:ascii="Cambria" w:cs="Cambria" w:eastAsia="Cambria" w:hAnsi="Cambria"/>
          <w:b w:val="1"/>
          <w:color w:val="001d35"/>
          <w:sz w:val="28"/>
          <w:szCs w:val="28"/>
          <w:rtl w:val="0"/>
        </w:rPr>
        <w:t xml:space="preserve">política municipal unificada, eficiente e humanizada</w:t>
      </w: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 para a promoção dos direitos das pessoas com deficiência em nosso município.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mbria" w:cs="Cambria" w:eastAsia="Cambria" w:hAnsi="Cambria"/>
          <w:color w:val="001d3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1d35"/>
          <w:sz w:val="28"/>
          <w:szCs w:val="28"/>
          <w:rtl w:val="0"/>
        </w:rPr>
        <w:t xml:space="preserve">Sala das Sessões, 13 de agosto de 2025.</w:t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Nilton Cesar Pereira Moreira 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Vereador autor</w:t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8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left" w:leader="none" w:pos="1418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Endereço: Avenida Antônio Abreu,1805 - Horto (rua de acesso ao portão da frente da CMM) </w:t>
    </w:r>
  </w:p>
  <w:p w:rsidR="00000000" w:rsidDel="00000000" w:rsidP="00000000" w:rsidRDefault="00000000" w:rsidRPr="00000000" w14:paraId="00000013">
    <w:pPr>
      <w:tabs>
        <w:tab w:val="left" w:leader="none" w:pos="1418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Macaé/RJ. CEP: 27947-570 | Telefone: (22) 2796-7800 Ramal 320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708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1238250</wp:posOffset>
          </wp:positionH>
          <wp:positionV relativeFrom="paragraph">
            <wp:posOffset>304800</wp:posOffset>
          </wp:positionV>
          <wp:extent cx="4038600" cy="6286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38600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