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/>
        </w:rPr>
        <w:t xml:space="preserve">             </w:t>
      </w:r>
      <w:r>
        <w:rPr>
          <w:rFonts w:ascii="Calibri" w:hAnsi="Calibri" w:cs="Calibri" w:eastAsia="Calibri"/>
        </w:rPr>
        <w:t xml:space="preserve">       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</w:t>
      </w:r>
      <w:r>
        <w:rPr>
          <w:rFonts w:ascii="Calibri" w:hAnsi="Calibri" w:cs="Calibri" w:eastAsia="Calibri"/>
          <w:sz w:val="24"/>
          <w:szCs w:val="24"/>
        </w:rPr>
        <w:t xml:space="preserve">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através do órgão competente da Administração Pública, </w:t>
      </w:r>
      <w:r>
        <w:rPr>
          <w:rFonts w:ascii="Calibri" w:hAnsi="Calibri" w:cs="Calibri" w:eastAsia="Calibri"/>
        </w:rPr>
        <w:t xml:space="preserve">que seja incluído, na grade do Programa de Qualificação Profissional, o curso de Costureira</w:t>
      </w:r>
      <w:r>
        <w:rPr>
          <w:rFonts w:ascii="Calibri" w:hAnsi="Calibri" w:cs="Calibri" w:eastAsia="Calibri"/>
          <w:highlight w:val="none"/>
        </w:rPr>
        <w:t xml:space="preserve">.</w:t>
      </w:r>
      <w:r>
        <w:rPr>
          <w:rFonts w:ascii="Calibri" w:hAnsi="Calibri" w:cs="Calibri" w:eastAsia="Calibri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  <w:t xml:space="preserve">Justificativa </w:t>
      </w:r>
      <w:r>
        <w:rPr>
          <w:rFonts w:ascii="Calibri" w:hAnsi="Calibri" w:cs="Calibri" w:eastAsia="Calibri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  <w:t xml:space="preserve">A inclusão do curso de Costureira visa oferecer capacitação profissional e ampliar as oportunidades de geração de renda, contribuindo para a inclusão produtiva dos munícipes.</w:t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pStyle w:val="983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28 de Maio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35</cp:revision>
  <dcterms:created xsi:type="dcterms:W3CDTF">2021-07-15T22:00:00Z</dcterms:created>
  <dcterms:modified xsi:type="dcterms:W3CDTF">2025-05-28T15:44:29Z</dcterms:modified>
  <cp:version>983040</cp:version>
</cp:coreProperties>
</file>