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07163E" w:rsidRDefault="00B6075E" w:rsidP="00B6075E">
      <w:pPr>
        <w:jc w:val="center"/>
        <w:rPr>
          <w:rFonts w:ascii="Verdana" w:hAnsi="Verdana" w:cstheme="minorHAnsi"/>
        </w:rPr>
      </w:pPr>
      <w:r w:rsidRPr="0007163E">
        <w:rPr>
          <w:rFonts w:ascii="Verdana" w:hAnsi="Verdana" w:cstheme="minorHAnsi"/>
          <w:b/>
        </w:rPr>
        <w:t xml:space="preserve">INDICAÇÃO </w:t>
      </w:r>
      <w:r w:rsidRPr="0007163E">
        <w:rPr>
          <w:rFonts w:ascii="Verdana" w:hAnsi="Verdana" w:cstheme="minorHAnsi"/>
        </w:rPr>
        <w:t>__ 2025</w:t>
      </w:r>
    </w:p>
    <w:p w14:paraId="6A5C06B5" w14:textId="77777777" w:rsidR="00B6075E" w:rsidRPr="0007163E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07163E" w:rsidRDefault="00B6075E" w:rsidP="00437C6F">
      <w:pPr>
        <w:ind w:left="708" w:right="-851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                    </w:t>
      </w:r>
    </w:p>
    <w:p w14:paraId="60D42841" w14:textId="28929E4E" w:rsidR="00B6075E" w:rsidRPr="0007163E" w:rsidRDefault="00B6075E" w:rsidP="0007163E">
      <w:pPr>
        <w:keepLines/>
        <w:ind w:left="-142" w:right="566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="0007163E" w:rsidRPr="0007163E">
        <w:rPr>
          <w:rFonts w:ascii="Verdana" w:hAnsi="Verdana" w:cstheme="minorHAnsi"/>
          <w:b/>
          <w:bCs/>
          <w:sz w:val="22"/>
          <w:szCs w:val="22"/>
        </w:rPr>
        <w:t>INDICA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 ao Excelentíssimo Senhor Chefe do Poder Executivo Municipal que, </w:t>
      </w:r>
      <w:r w:rsidR="002D3E91" w:rsidRPr="0007163E">
        <w:rPr>
          <w:rFonts w:ascii="Verdana" w:hAnsi="Verdana" w:cstheme="minorHAnsi"/>
          <w:sz w:val="22"/>
          <w:szCs w:val="22"/>
        </w:rPr>
        <w:t xml:space="preserve">sejam feitas melhorias no sistema de escoamento de águas pluviais no entorno do </w:t>
      </w:r>
      <w:r w:rsidR="002D3E91" w:rsidRPr="0007163E">
        <w:rPr>
          <w:rFonts w:ascii="Verdana" w:hAnsi="Verdana" w:cstheme="minorHAnsi"/>
          <w:b/>
          <w:bCs/>
          <w:sz w:val="22"/>
          <w:szCs w:val="22"/>
        </w:rPr>
        <w:t>Terminal do Parque de Tubos</w:t>
      </w:r>
      <w:r w:rsidR="002D3E91" w:rsidRPr="0007163E">
        <w:rPr>
          <w:rFonts w:ascii="Verdana" w:hAnsi="Verdana" w:cstheme="minorHAnsi"/>
          <w:sz w:val="22"/>
          <w:szCs w:val="22"/>
        </w:rPr>
        <w:t>, incluindo a instalação de pontos estratégicos de captação de águas da chuva. Tal medida visa reduzir os transtornos enfrentados por transeuntes e motoristas, especialmente nos trechos da Rodovia Amaral Peixoto e nos acessos adjacentes, onde, em dias de chuva, o acúmulo de água dificulta o tráfego e compromete a segurança e a mobilidade na região.</w:t>
      </w:r>
    </w:p>
    <w:p w14:paraId="0211C6A0" w14:textId="77777777" w:rsidR="00437C6F" w:rsidRPr="0007163E" w:rsidRDefault="00437C6F" w:rsidP="002D3E91">
      <w:pPr>
        <w:rPr>
          <w:rFonts w:ascii="Verdana" w:hAnsi="Verdana" w:cstheme="minorHAnsi"/>
          <w:sz w:val="22"/>
          <w:szCs w:val="22"/>
        </w:rPr>
      </w:pPr>
    </w:p>
    <w:p w14:paraId="62109713" w14:textId="77777777" w:rsidR="00437C6F" w:rsidRPr="0007163E" w:rsidRDefault="00437C6F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61924C6" w14:textId="77777777" w:rsidR="00B6075E" w:rsidRPr="0007163E" w:rsidRDefault="00B6075E" w:rsidP="0007163E">
      <w:pPr>
        <w:ind w:left="-142"/>
        <w:rPr>
          <w:rFonts w:ascii="Verdana" w:hAnsi="Verdana" w:cstheme="minorHAnsi"/>
          <w:b/>
          <w:bCs/>
          <w:sz w:val="22"/>
          <w:szCs w:val="22"/>
        </w:rPr>
      </w:pPr>
      <w:r w:rsidRPr="0007163E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</w:p>
    <w:p w14:paraId="5FD39243" w14:textId="77777777" w:rsidR="002D3E91" w:rsidRPr="0007163E" w:rsidRDefault="002D3E91" w:rsidP="0007163E">
      <w:pPr>
        <w:pStyle w:val="NormalWeb"/>
        <w:spacing w:before="0" w:beforeAutospacing="0" w:after="0" w:afterAutospacing="0"/>
        <w:ind w:left="-142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>A presente indicação busca atender a uma demanda recorrente da população e dos trabalhadores que transitam diariamente pelo entorno do Terminal do Parque de Tubos e pela Rodovia Amaral Peixoto, uma das principais vias de acesso ao município de Macaé.</w:t>
      </w:r>
    </w:p>
    <w:p w14:paraId="529F0601" w14:textId="77777777" w:rsidR="002D3E91" w:rsidRPr="0007163E" w:rsidRDefault="002D3E91" w:rsidP="0007163E">
      <w:pPr>
        <w:pStyle w:val="NormalWeb"/>
        <w:spacing w:before="0" w:beforeAutospacing="0" w:after="0" w:afterAutospacing="0"/>
        <w:ind w:left="-142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>Em períodos de chuva, a ausência de infraestrutura adequada para o escoamento de águas pluviais resulta no acúmulo de grandes volumes de água nas vias, tornando inviável o trânsito seguro de veículos e pedestres. A situação é agravada pela alta circulação de pessoas e automóveis na região, o que aumenta o risco de acidentes, danos a veículos e prejuízos à mobilidade urbana.</w:t>
      </w:r>
    </w:p>
    <w:p w14:paraId="39B64342" w14:textId="77777777" w:rsidR="002D3E91" w:rsidRPr="0007163E" w:rsidRDefault="002D3E91" w:rsidP="0007163E">
      <w:pPr>
        <w:pStyle w:val="NormalWeb"/>
        <w:spacing w:before="0" w:beforeAutospacing="0" w:after="0" w:afterAutospacing="0"/>
        <w:ind w:left="-142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>A instalação de pontos de coleta de águas da chuva é uma medida fundamental para mitigar esses problemas. Além de melhorar a segurança e a fluidez do tráfego, tal ação contribuirá para a conservação das vias públicas e para a qualidade de vida da população local, alinhando-se às diretrizes de planejamento urbano e bem-estar social do município.</w:t>
      </w:r>
    </w:p>
    <w:p w14:paraId="0737FC0A" w14:textId="77777777" w:rsidR="002D3E91" w:rsidRPr="0007163E" w:rsidRDefault="002D3E9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1C03B744" w14:textId="0580EF29" w:rsidR="00B6075E" w:rsidRPr="0007163E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</w:t>
      </w:r>
    </w:p>
    <w:p w14:paraId="11A96211" w14:textId="77777777" w:rsidR="00B6075E" w:rsidRPr="0007163E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</w:p>
    <w:p w14:paraId="3AF1BDE5" w14:textId="77777777" w:rsidR="00B6075E" w:rsidRPr="0007163E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</w:p>
    <w:p w14:paraId="559A6399" w14:textId="77777777" w:rsidR="00B6075E" w:rsidRPr="0007163E" w:rsidRDefault="00B6075E" w:rsidP="00B6075E">
      <w:pPr>
        <w:ind w:left="1134" w:right="283" w:firstLine="1843"/>
        <w:jc w:val="both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</w:t>
      </w:r>
    </w:p>
    <w:p w14:paraId="1EEBD1C1" w14:textId="33F15C66" w:rsidR="00B6075E" w:rsidRPr="0007163E" w:rsidRDefault="00B6075E" w:rsidP="0007163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07163E">
        <w:rPr>
          <w:rFonts w:ascii="Verdana" w:hAnsi="Verdana" w:cstheme="minorHAnsi"/>
          <w:sz w:val="22"/>
          <w:szCs w:val="22"/>
        </w:rPr>
        <w:t>Sessões,  de</w:t>
      </w:r>
      <w:proofErr w:type="gramEnd"/>
      <w:r w:rsidRPr="0007163E">
        <w:rPr>
          <w:rFonts w:ascii="Verdana" w:hAnsi="Verdana" w:cstheme="minorHAnsi"/>
          <w:sz w:val="22"/>
          <w:szCs w:val="22"/>
        </w:rPr>
        <w:t xml:space="preserve"> janeiro de 2025.</w:t>
      </w:r>
    </w:p>
    <w:p w14:paraId="57DAA58A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A0D8375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3792805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b/>
          <w:sz w:val="22"/>
          <w:szCs w:val="22"/>
        </w:rPr>
      </w:pPr>
    </w:p>
    <w:p w14:paraId="2125BC4C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   </w:t>
      </w:r>
    </w:p>
    <w:p w14:paraId="3FB570DF" w14:textId="77777777" w:rsidR="00B6075E" w:rsidRPr="0007163E" w:rsidRDefault="00B6075E" w:rsidP="00B6075E">
      <w:pPr>
        <w:ind w:left="1134" w:right="283"/>
        <w:rPr>
          <w:rFonts w:ascii="Verdana" w:hAnsi="Verdana" w:cstheme="minorHAnsi"/>
          <w:b/>
          <w:sz w:val="22"/>
          <w:szCs w:val="22"/>
        </w:rPr>
      </w:pPr>
    </w:p>
    <w:p w14:paraId="2EB7FCDF" w14:textId="5476F87B" w:rsidR="00B6075E" w:rsidRPr="0007163E" w:rsidRDefault="00B6075E" w:rsidP="0007163E">
      <w:pPr>
        <w:ind w:right="283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Por: </w:t>
      </w:r>
      <w:r w:rsidR="002D3E91" w:rsidRPr="0007163E">
        <w:rPr>
          <w:rFonts w:ascii="Verdana" w:hAnsi="Verdana" w:cstheme="minorHAnsi"/>
          <w:sz w:val="22"/>
          <w:szCs w:val="22"/>
        </w:rPr>
        <w:t>Rafaela</w:t>
      </w:r>
    </w:p>
    <w:p w14:paraId="3D5D9525" w14:textId="77777777" w:rsidR="00F72621" w:rsidRPr="0007163E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77777777" w:rsidR="00B6075E" w:rsidRPr="0007163E" w:rsidRDefault="00B6075E" w:rsidP="00B6075E">
      <w:pPr>
        <w:ind w:left="708"/>
        <w:rPr>
          <w:rFonts w:ascii="Verdana" w:hAnsi="Verdana" w:cstheme="minorHAnsi"/>
          <w:sz w:val="22"/>
          <w:szCs w:val="22"/>
        </w:rPr>
      </w:pPr>
    </w:p>
    <w:sectPr w:rsidR="00B6075E" w:rsidRPr="0007163E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B569" w14:textId="77777777" w:rsidR="00B6434C" w:rsidRDefault="00B6434C" w:rsidP="00B6075E">
      <w:r>
        <w:separator/>
      </w:r>
    </w:p>
  </w:endnote>
  <w:endnote w:type="continuationSeparator" w:id="0">
    <w:p w14:paraId="0ED435AE" w14:textId="77777777" w:rsidR="00B6434C" w:rsidRDefault="00B6434C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6139" w14:textId="77777777" w:rsidR="00B6434C" w:rsidRDefault="00B6434C" w:rsidP="00B6075E">
      <w:r>
        <w:separator/>
      </w:r>
    </w:p>
  </w:footnote>
  <w:footnote w:type="continuationSeparator" w:id="0">
    <w:p w14:paraId="11E39B92" w14:textId="77777777" w:rsidR="00B6434C" w:rsidRDefault="00B6434C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7163E"/>
    <w:rsid w:val="002D3E91"/>
    <w:rsid w:val="00437C6F"/>
    <w:rsid w:val="004E65D4"/>
    <w:rsid w:val="00601CDC"/>
    <w:rsid w:val="006E4609"/>
    <w:rsid w:val="00832040"/>
    <w:rsid w:val="00B6075E"/>
    <w:rsid w:val="00B6434C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D3E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dcterms:created xsi:type="dcterms:W3CDTF">2024-12-13T22:23:00Z</dcterms:created>
  <dcterms:modified xsi:type="dcterms:W3CDTF">2024-12-20T19:48:00Z</dcterms:modified>
</cp:coreProperties>
</file>