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B05551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E414F0" w:rsidRPr="00E43624" w:rsidRDefault="00E414F0" w:rsidP="00C27441">
      <w:pPr>
        <w:spacing w:line="360" w:lineRule="auto"/>
        <w:jc w:val="both"/>
      </w:pPr>
      <w:bookmarkStart w:id="0" w:name="_GoBack"/>
      <w:bookmarkEnd w:id="0"/>
    </w:p>
    <w:p w:rsidR="00E27326" w:rsidRDefault="00FB4CDB" w:rsidP="00E27326">
      <w:pPr>
        <w:spacing w:before="100" w:beforeAutospacing="1" w:line="360" w:lineRule="auto"/>
        <w:ind w:firstLine="709"/>
        <w:jc w:val="both"/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 xml:space="preserve">Executivo Municipal </w:t>
      </w:r>
      <w:r w:rsidR="00E27326">
        <w:t xml:space="preserve">a integração do Cartão Macaé, usados no transporte público, nos moldes do Cartão Rio </w:t>
      </w:r>
      <w:proofErr w:type="spellStart"/>
      <w:r w:rsidR="00E27326">
        <w:t>Card</w:t>
      </w:r>
      <w:proofErr w:type="spellEnd"/>
      <w:r w:rsidR="00E27326">
        <w:t>, para agilizar o pagamento no ingresso ao ônibus e dar maior segurança ao motorista na atenção ao trânsito</w:t>
      </w:r>
      <w:r w:rsidR="00B0732E" w:rsidRPr="00E43624">
        <w:t>.</w:t>
      </w:r>
    </w:p>
    <w:p w:rsidR="00C27441" w:rsidRDefault="00C27441" w:rsidP="00E27326">
      <w:pPr>
        <w:spacing w:before="100" w:beforeAutospacing="1" w:line="360" w:lineRule="auto"/>
        <w:jc w:val="both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E27326" w:rsidRDefault="00E27326" w:rsidP="00E27326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A presente indicação tem como objetivo dar a ideia ao Poder Executivo da integração do Cartão Macaé (cartão de acesso ao SIT) nos moldes do cartão Rio </w:t>
      </w:r>
      <w:proofErr w:type="spellStart"/>
      <w:r>
        <w:rPr>
          <w:rStyle w:val="Forte"/>
          <w:b w:val="0"/>
          <w:bCs w:val="0"/>
        </w:rPr>
        <w:t>Card</w:t>
      </w:r>
      <w:proofErr w:type="spellEnd"/>
      <w:r>
        <w:rPr>
          <w:rStyle w:val="Forte"/>
          <w:b w:val="0"/>
          <w:bCs w:val="0"/>
        </w:rPr>
        <w:t>, para que seja recarregável e facilitar a vida do usuário.</w:t>
      </w:r>
    </w:p>
    <w:p w:rsidR="00E27326" w:rsidRDefault="00E27326" w:rsidP="00E27326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Com essa implementação a segurança dos passageiros se tornaria maior, uma vez que a função </w:t>
      </w:r>
      <w:r w:rsidR="00B05551">
        <w:rPr>
          <w:rStyle w:val="Forte"/>
          <w:b w:val="0"/>
          <w:bCs w:val="0"/>
        </w:rPr>
        <w:t>do motorista de se cobrador diminuiria drasticamente e sua atenção ao trânsito seria maior.</w:t>
      </w:r>
    </w:p>
    <w:p w:rsidR="00B05551" w:rsidRDefault="00B05551" w:rsidP="00E27326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A recarga, ainda, poderia ser realizada nos próprios terminais, facilitando a vida do cidadão e funcionário. </w:t>
      </w:r>
    </w:p>
    <w:p w:rsidR="00B05551" w:rsidRPr="00E27326" w:rsidRDefault="00B05551" w:rsidP="00E27326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Destaca ainda, que com a implementação, deverá ser descontado o mesmo valor que seria cobrado quando se é pago em dinheiro em espécie, qual seja, valor de R$1,00 (um real). 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B05551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E27326">
        <w:t>23 de maio</w:t>
      </w:r>
      <w:r w:rsidRPr="00E43624">
        <w:t xml:space="preserve"> de </w:t>
      </w:r>
      <w:r w:rsidR="00E43624">
        <w:t>2023</w:t>
      </w:r>
      <w:r w:rsidRPr="00E43624">
        <w:t>.</w:t>
      </w: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B05551">
      <w:pPr>
        <w:spacing w:line="360" w:lineRule="auto"/>
      </w:pPr>
    </w:p>
    <w:p w:rsidR="00EF7554" w:rsidRPr="00E27326" w:rsidRDefault="00CD406C" w:rsidP="00E27326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</w:p>
    <w:sectPr w:rsidR="00EF7554" w:rsidRPr="00E27326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0D" w:rsidRDefault="00812E0D">
      <w:r>
        <w:separator/>
      </w:r>
    </w:p>
  </w:endnote>
  <w:endnote w:type="continuationSeparator" w:id="0">
    <w:p w:rsidR="00812E0D" w:rsidRDefault="0081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0D" w:rsidRDefault="00812E0D">
      <w:r>
        <w:separator/>
      </w:r>
    </w:p>
  </w:footnote>
  <w:footnote w:type="continuationSeparator" w:id="0">
    <w:p w:rsidR="00812E0D" w:rsidRDefault="0081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26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2E0D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5551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27326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4BDD3-A7CC-4438-8A67-9787885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E9F6-2B71-4841-84AC-7F708D44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1147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2023-05-23T14:49:00Z</dcterms:created>
  <dcterms:modified xsi:type="dcterms:W3CDTF">2023-05-23T15:04:00Z</dcterms:modified>
</cp:coreProperties>
</file>