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96" w:rsidRPr="00E43624" w:rsidRDefault="00B0732E" w:rsidP="00423E1B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15697D" w:rsidRDefault="0015697D" w:rsidP="00C27441">
      <w:pPr>
        <w:spacing w:line="360" w:lineRule="auto"/>
        <w:jc w:val="both"/>
      </w:pPr>
    </w:p>
    <w:p w:rsidR="00C441C6" w:rsidRDefault="00FB4CDB" w:rsidP="0015697D">
      <w:pPr>
        <w:spacing w:before="100" w:beforeAutospacing="1" w:line="360" w:lineRule="auto"/>
        <w:ind w:firstLine="709"/>
        <w:jc w:val="both"/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 xml:space="preserve">Executivo Municipal </w:t>
      </w:r>
      <w:r w:rsidR="0015697D">
        <w:t xml:space="preserve">que seja </w:t>
      </w:r>
      <w:r w:rsidR="00423E1B">
        <w:t>realizado</w:t>
      </w:r>
      <w:r w:rsidR="0015697D">
        <w:t xml:space="preserve"> a manutenção do Radar localizado na Av. Amaral Peixoto com a Rua Nelson Correa Brum, próximo ao Atacadão.</w:t>
      </w:r>
    </w:p>
    <w:p w:rsidR="0015697D" w:rsidRDefault="0015697D" w:rsidP="00423E1B">
      <w:pPr>
        <w:spacing w:before="100" w:beforeAutospacing="1" w:line="360" w:lineRule="auto"/>
        <w:ind w:firstLine="709"/>
        <w:jc w:val="both"/>
      </w:pPr>
      <w:r>
        <w:t>O Radar instalado naquela localidade vem apresentando irregularidades desde o último domingo 30 de abril</w:t>
      </w:r>
      <w:r w:rsidR="00423E1B">
        <w:t>, após uma queda de energia</w:t>
      </w:r>
      <w:r>
        <w:t>, onde vem realizando diversas multas erroneamente aos motoristas e motociclistas que trafegam pela localidade.</w:t>
      </w:r>
    </w:p>
    <w:p w:rsidR="00423E1B" w:rsidRPr="0015697D" w:rsidRDefault="00423E1B" w:rsidP="00423E1B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>
        <w:t>Indica ainda, a possibilidade da suspensão das multas aplicadas desde o dia 30 de abril até o dia que seja realizada a manutenção do Radar citado, para que não gere despesas indevidas aos que trafegam naquela localidade.</w:t>
      </w:r>
    </w:p>
    <w:p w:rsidR="00C27441" w:rsidRPr="00E43624" w:rsidRDefault="00C27441" w:rsidP="00C27441">
      <w:pPr>
        <w:pStyle w:val="NormalWeb"/>
        <w:spacing w:line="360" w:lineRule="auto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DE7831" w:rsidRDefault="00423E1B" w:rsidP="00423E1B">
      <w:pPr>
        <w:spacing w:before="100" w:beforeAutospacing="1" w:line="360" w:lineRule="auto"/>
        <w:ind w:firstLine="709"/>
        <w:jc w:val="both"/>
      </w:pPr>
      <w:r>
        <w:t>A fiscalização através de radares nas vias de nossa cidade é de grande importância na ajuda de fiscalização de velocidade de nossas vias, para assim, reduzir o número de infrações cometidas no trânsito de nosso município.</w:t>
      </w:r>
    </w:p>
    <w:p w:rsidR="00DE7831" w:rsidRPr="00E43624" w:rsidRDefault="00423E1B" w:rsidP="00423E1B">
      <w:pPr>
        <w:spacing w:before="100" w:beforeAutospacing="1" w:line="360" w:lineRule="auto"/>
        <w:ind w:firstLine="709"/>
        <w:jc w:val="both"/>
      </w:pPr>
      <w:r>
        <w:t xml:space="preserve">Todavia, o aparelhamento deve estar em total regularidade para que assim possa fiscalizar de forma congruente e eficaz, no sentido de não gerar mais preocupações </w:t>
      </w:r>
      <w:r w:rsidR="002F13F3">
        <w:t>aos</w:t>
      </w:r>
      <w:r>
        <w:t xml:space="preserve"> motoristas e motociclistas de nosso município. </w:t>
      </w: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423E1B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2F13F3">
        <w:t>03 de maio</w:t>
      </w:r>
      <w:r w:rsidRPr="00E43624">
        <w:t xml:space="preserve"> de </w:t>
      </w:r>
      <w:r w:rsidR="00E43624">
        <w:t>2023</w:t>
      </w: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423E1B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EF7554" w:rsidRPr="002F13F3" w:rsidRDefault="00CD406C" w:rsidP="002F13F3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  <w:bookmarkStart w:id="0" w:name="_GoBack"/>
      <w:bookmarkEnd w:id="0"/>
    </w:p>
    <w:sectPr w:rsidR="00EF7554" w:rsidRPr="002F13F3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1C" w:rsidRDefault="00B12F1C">
      <w:r>
        <w:separator/>
      </w:r>
    </w:p>
  </w:endnote>
  <w:endnote w:type="continuationSeparator" w:id="0">
    <w:p w:rsidR="00B12F1C" w:rsidRDefault="00B1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1C" w:rsidRDefault="00B12F1C">
      <w:r>
        <w:separator/>
      </w:r>
    </w:p>
  </w:footnote>
  <w:footnote w:type="continuationSeparator" w:id="0">
    <w:p w:rsidR="00B12F1C" w:rsidRDefault="00B12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7D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5697D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13F3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23E1B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12F1C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BA25B1-0CB0-4302-8CCB-3FBAD5DA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2A26-0C4F-4606-BBA6-3046CCD5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22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1292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2023-05-03T14:43:00Z</dcterms:created>
  <dcterms:modified xsi:type="dcterms:W3CDTF">2023-05-03T15:05:00Z</dcterms:modified>
</cp:coreProperties>
</file>