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B53518">
        <w:t xml:space="preserve"> que, </w:t>
      </w:r>
      <w:r w:rsidR="00044C23">
        <w:t>seja construído um HOSPITAL PSIQUIATRÍCO MODULAR com internação, atendimento ambulatorial e serviço de terapia ocupacional. Permitindo que de acordo com a demanda possa ser ampliado.</w:t>
      </w:r>
    </w:p>
    <w:p w:rsidR="00F62252" w:rsidRPr="00044C23" w:rsidRDefault="0007280E" w:rsidP="00044C23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AA0B98">
        <w:t>fevereiro</w:t>
      </w:r>
      <w:r w:rsidR="00E97C32">
        <w:t xml:space="preserve"> de 2023</w:t>
      </w:r>
      <w:r w:rsidR="00883F7A">
        <w:t>.</w:t>
      </w:r>
      <w:bookmarkStart w:id="0" w:name="_GoBack"/>
      <w:bookmarkEnd w:id="0"/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44C23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E2BBB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10</cp:revision>
  <cp:lastPrinted>2019-10-09T17:59:00Z</cp:lastPrinted>
  <dcterms:created xsi:type="dcterms:W3CDTF">2022-04-27T14:08:00Z</dcterms:created>
  <dcterms:modified xsi:type="dcterms:W3CDTF">2023-02-24T15:53:00Z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