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BCC" w:rsidRPr="00734F31" w:rsidRDefault="0089518E" w:rsidP="00F9101B">
      <w:pPr>
        <w:pStyle w:val="Recuodecorpodetexto"/>
        <w:ind w:left="0"/>
        <w:rPr>
          <w:sz w:val="16"/>
          <w:szCs w:val="16"/>
        </w:rPr>
      </w:pPr>
      <w:r>
        <w:rPr>
          <w:b/>
          <w:sz w:val="28"/>
          <w:szCs w:val="28"/>
        </w:rPr>
        <w:t>PRO</w:t>
      </w:r>
      <w:r w:rsidR="00124BA1">
        <w:rPr>
          <w:b/>
          <w:sz w:val="28"/>
          <w:szCs w:val="28"/>
        </w:rPr>
        <w:t>JETO DE LEI</w:t>
      </w:r>
      <w:r w:rsidR="006812CB">
        <w:rPr>
          <w:b/>
          <w:sz w:val="28"/>
          <w:szCs w:val="28"/>
        </w:rPr>
        <w:t xml:space="preserve"> </w:t>
      </w:r>
      <w:r w:rsidR="00A55A41">
        <w:rPr>
          <w:b/>
          <w:sz w:val="28"/>
          <w:szCs w:val="28"/>
        </w:rPr>
        <w:t>DO LEGISLATIVO Nº</w:t>
      </w:r>
      <w:r w:rsidR="00124BA1">
        <w:rPr>
          <w:b/>
          <w:sz w:val="28"/>
          <w:szCs w:val="28"/>
        </w:rPr>
        <w:t xml:space="preserve">    /202</w:t>
      </w:r>
      <w:r w:rsidR="00F9101B">
        <w:rPr>
          <w:b/>
          <w:sz w:val="28"/>
          <w:szCs w:val="28"/>
        </w:rPr>
        <w:t>3</w:t>
      </w:r>
      <w:r>
        <w:rPr>
          <w:b/>
          <w:sz w:val="28"/>
          <w:szCs w:val="28"/>
        </w:rPr>
        <w:t xml:space="preserve"> </w:t>
      </w:r>
    </w:p>
    <w:p w:rsidR="002A3BCC" w:rsidRDefault="002A3BCC">
      <w:pPr>
        <w:autoSpaceDE w:val="0"/>
        <w:autoSpaceDN w:val="0"/>
        <w:adjustRightInd w:val="0"/>
        <w:ind w:left="4253"/>
        <w:jc w:val="both"/>
      </w:pPr>
    </w:p>
    <w:p w:rsidR="006812CB" w:rsidRPr="006812CB" w:rsidRDefault="006812CB" w:rsidP="006812CB">
      <w:pPr>
        <w:pStyle w:val="legislacao-ementa"/>
        <w:shd w:val="clear" w:color="auto" w:fill="FFFFFF"/>
        <w:spacing w:before="0" w:beforeAutospacing="0" w:after="150" w:afterAutospacing="0"/>
        <w:ind w:left="3402"/>
        <w:jc w:val="both"/>
        <w:rPr>
          <w:rFonts w:ascii="Helvetica" w:hAnsi="Helvetica" w:cs="Helvetica"/>
          <w:i/>
          <w:iCs/>
          <w:color w:val="333333"/>
          <w:sz w:val="21"/>
          <w:szCs w:val="21"/>
        </w:rPr>
      </w:pPr>
      <w:bookmarkStart w:id="0" w:name="_GoBack"/>
      <w:r w:rsidRPr="006812CB">
        <w:rPr>
          <w:rStyle w:val="nfase"/>
          <w:i w:val="0"/>
          <w:color w:val="333333"/>
        </w:rPr>
        <w:t xml:space="preserve">Institui sanção administrativa às pessoas físicas, jurídicas ou agentes públicos que discriminarem as pessoas com Transtorno do Espectro Autista (TEA) no âmbito do Município </w:t>
      </w:r>
      <w:r w:rsidR="00A55A41">
        <w:rPr>
          <w:rStyle w:val="nfase"/>
          <w:i w:val="0"/>
          <w:color w:val="333333"/>
        </w:rPr>
        <w:t>de Macaé</w:t>
      </w:r>
      <w:r w:rsidRPr="006812CB">
        <w:rPr>
          <w:rStyle w:val="nfase"/>
          <w:i w:val="0"/>
          <w:color w:val="333333"/>
        </w:rPr>
        <w:t xml:space="preserve"> e dá outras providências</w:t>
      </w:r>
      <w:r w:rsidRPr="006812CB">
        <w:rPr>
          <w:rStyle w:val="nfase"/>
          <w:rFonts w:ascii="Helvetica" w:hAnsi="Helvetica" w:cs="Helvetica"/>
          <w:i w:val="0"/>
          <w:color w:val="333333"/>
          <w:sz w:val="21"/>
          <w:szCs w:val="21"/>
        </w:rPr>
        <w:t>.</w:t>
      </w:r>
    </w:p>
    <w:bookmarkEnd w:id="0"/>
    <w:p w:rsidR="002A3BCC" w:rsidRPr="00277417" w:rsidRDefault="002A3BCC" w:rsidP="00277417">
      <w:pPr>
        <w:ind w:left="3261"/>
        <w:jc w:val="both"/>
        <w:rPr>
          <w:rStyle w:val="Forte"/>
        </w:rPr>
      </w:pPr>
    </w:p>
    <w:p w:rsidR="002A3BCC" w:rsidRDefault="0089518E" w:rsidP="00667FAE">
      <w:pPr>
        <w:pStyle w:val="Recuodecorpodetexto"/>
        <w:spacing w:line="360" w:lineRule="auto"/>
        <w:ind w:left="0"/>
      </w:pPr>
      <w:r>
        <w:t xml:space="preserve">A </w:t>
      </w:r>
      <w:r>
        <w:rPr>
          <w:b/>
        </w:rPr>
        <w:t>CÂMARA MUNICIPAL DE MACAÉ</w:t>
      </w:r>
      <w:r>
        <w:t xml:space="preserve">, no uso de suas atribuições legais, </w:t>
      </w:r>
      <w:r w:rsidR="00734F31">
        <w:t>delibera</w:t>
      </w:r>
      <w:r>
        <w:t>.</w:t>
      </w:r>
    </w:p>
    <w:p w:rsidR="00E32FD4" w:rsidRPr="00E32FD4" w:rsidRDefault="00E32FD4" w:rsidP="004C2B13">
      <w:pPr>
        <w:shd w:val="clear" w:color="auto" w:fill="FFFFFF"/>
        <w:suppressAutoHyphens w:val="0"/>
        <w:spacing w:after="150" w:line="240" w:lineRule="auto"/>
        <w:jc w:val="both"/>
        <w:rPr>
          <w:color w:val="333333"/>
          <w:lang w:eastAsia="pt-BR"/>
        </w:rPr>
      </w:pPr>
      <w:r w:rsidRPr="00E32FD4">
        <w:rPr>
          <w:color w:val="333333"/>
          <w:lang w:eastAsia="pt-BR"/>
        </w:rPr>
        <w:t xml:space="preserve">Art. 1º Esta Lei </w:t>
      </w:r>
      <w:r w:rsidR="004C2B13">
        <w:rPr>
          <w:color w:val="333333"/>
          <w:lang w:eastAsia="pt-BR"/>
        </w:rPr>
        <w:t>autoriza</w:t>
      </w:r>
      <w:r w:rsidRPr="00E32FD4">
        <w:rPr>
          <w:color w:val="333333"/>
          <w:lang w:eastAsia="pt-BR"/>
        </w:rPr>
        <w:t xml:space="preserve"> sanções administrativas para as condutas discriminatórias cometidas por pessoas físicas ou jurídicas e agentes públicos contra pessoas com Transtorno do Espectro Autista (TEA), bem como aos seus pais, responsáveis e tutores que comprovem estar na condição de acompanhamento da pessoa autista, tendo como base a Lei Federal nº 12.764, de 27 de dezembro de 2012, que Institui a Política Nacional de Proteção dos Direitos da Pessoa com Transtorno do Espectro Autista (TEA), e a Lei Federal nº 13.146, de 6 de julho de 2015, que Institui a Lei Brasileira de Inclusão da Pessoa com Deficiência.</w:t>
      </w:r>
    </w:p>
    <w:p w:rsidR="00E32FD4" w:rsidRPr="00E32FD4" w:rsidRDefault="00E32FD4" w:rsidP="004C2B13">
      <w:pPr>
        <w:shd w:val="clear" w:color="auto" w:fill="FFFFFF"/>
        <w:suppressAutoHyphens w:val="0"/>
        <w:spacing w:after="150" w:line="240" w:lineRule="auto"/>
        <w:jc w:val="both"/>
        <w:rPr>
          <w:color w:val="333333"/>
          <w:lang w:eastAsia="pt-BR"/>
        </w:rPr>
      </w:pPr>
      <w:r w:rsidRPr="00E32FD4">
        <w:rPr>
          <w:color w:val="333333"/>
          <w:lang w:eastAsia="pt-BR"/>
        </w:rPr>
        <w:t>Parágrafo único. Para os efeitos desta Lei, define discriminação contra as pessoas com Transtorno do Espectro Autista (TEA) qualquer forma de distinção, recusa, restrição ou exclusão, inclusive por meio de comentários ou gestos pejorativos, por ação ou omissão, seja presencialmente, pelas redes sociais ou em veículos de comunicação, que tenham a finalidade ou o efeito de anular ou prejudicar o reconhecimento, o gozo e/ou o exercício dos direitos das vítimas.</w:t>
      </w:r>
    </w:p>
    <w:p w:rsidR="00E32FD4" w:rsidRDefault="00E32FD4" w:rsidP="004C2B13">
      <w:pPr>
        <w:shd w:val="clear" w:color="auto" w:fill="FFFFFF"/>
        <w:suppressAutoHyphens w:val="0"/>
        <w:spacing w:after="150" w:line="240" w:lineRule="auto"/>
        <w:jc w:val="both"/>
        <w:rPr>
          <w:color w:val="333333"/>
          <w:lang w:eastAsia="pt-BR"/>
        </w:rPr>
      </w:pPr>
      <w:r w:rsidRPr="00E32FD4">
        <w:rPr>
          <w:color w:val="333333"/>
          <w:lang w:eastAsia="pt-BR"/>
        </w:rPr>
        <w:t xml:space="preserve">Art. 2º </w:t>
      </w:r>
      <w:r w:rsidR="004C2B13">
        <w:rPr>
          <w:color w:val="333333"/>
          <w:lang w:eastAsia="pt-BR"/>
        </w:rPr>
        <w:t>O Poder Executivo regulamentará em até 60 (sessenta) dias as sanções administrativas descritas no artigo 1º desta lei.</w:t>
      </w:r>
    </w:p>
    <w:p w:rsidR="004C2B13" w:rsidRDefault="004C2B13" w:rsidP="004C2B13">
      <w:pPr>
        <w:shd w:val="clear" w:color="auto" w:fill="FFFFFF"/>
        <w:suppressAutoHyphens w:val="0"/>
        <w:spacing w:after="150" w:line="240" w:lineRule="auto"/>
        <w:jc w:val="both"/>
        <w:rPr>
          <w:color w:val="333333"/>
          <w:lang w:eastAsia="pt-BR"/>
        </w:rPr>
      </w:pPr>
    </w:p>
    <w:p w:rsidR="004C2B13" w:rsidRPr="00E32FD4" w:rsidRDefault="004C2B13" w:rsidP="004C2B13">
      <w:pPr>
        <w:shd w:val="clear" w:color="auto" w:fill="FFFFFF"/>
        <w:suppressAutoHyphens w:val="0"/>
        <w:spacing w:after="150" w:line="240" w:lineRule="auto"/>
        <w:jc w:val="both"/>
        <w:rPr>
          <w:color w:val="333333"/>
          <w:lang w:eastAsia="pt-BR"/>
        </w:rPr>
      </w:pPr>
      <w:r w:rsidRPr="00E32FD4">
        <w:rPr>
          <w:color w:val="333333"/>
          <w:lang w:eastAsia="pt-BR"/>
        </w:rPr>
        <w:lastRenderedPageBreak/>
        <w:t xml:space="preserve">Art. </w:t>
      </w:r>
      <w:r>
        <w:rPr>
          <w:color w:val="333333"/>
          <w:lang w:eastAsia="pt-BR"/>
        </w:rPr>
        <w:t>3</w:t>
      </w:r>
      <w:r w:rsidRPr="00E32FD4">
        <w:rPr>
          <w:color w:val="333333"/>
          <w:lang w:eastAsia="pt-BR"/>
        </w:rPr>
        <w:t>º Fica autorizad</w:t>
      </w:r>
      <w:r>
        <w:rPr>
          <w:color w:val="333333"/>
          <w:lang w:eastAsia="pt-BR"/>
        </w:rPr>
        <w:t>o Município</w:t>
      </w:r>
      <w:r w:rsidRPr="00E32FD4">
        <w:rPr>
          <w:color w:val="333333"/>
          <w:lang w:eastAsia="pt-BR"/>
        </w:rPr>
        <w:t xml:space="preserve"> a realizar campanhas de conscientização contra a prática da discriminação das pessoas com Transtorno do Espectro Autista (TEA), como forma de prevenção a prática da violência e de garantia de direitos às pessoas com TEA</w:t>
      </w:r>
    </w:p>
    <w:p w:rsidR="00E32FD4" w:rsidRPr="00E32FD4" w:rsidRDefault="00E32FD4" w:rsidP="004C2B13">
      <w:pPr>
        <w:shd w:val="clear" w:color="auto" w:fill="FFFFFF"/>
        <w:suppressAutoHyphens w:val="0"/>
        <w:spacing w:after="150" w:line="240" w:lineRule="auto"/>
        <w:jc w:val="both"/>
        <w:rPr>
          <w:color w:val="333333"/>
          <w:lang w:eastAsia="pt-BR"/>
        </w:rPr>
      </w:pPr>
      <w:r w:rsidRPr="00E32FD4">
        <w:rPr>
          <w:color w:val="333333"/>
          <w:lang w:eastAsia="pt-BR"/>
        </w:rPr>
        <w:t xml:space="preserve">Art. </w:t>
      </w:r>
      <w:r w:rsidR="004C2B13">
        <w:rPr>
          <w:color w:val="333333"/>
          <w:lang w:eastAsia="pt-BR"/>
        </w:rPr>
        <w:t>4</w:t>
      </w:r>
      <w:r w:rsidRPr="00E32FD4">
        <w:rPr>
          <w:color w:val="333333"/>
          <w:lang w:eastAsia="pt-BR"/>
        </w:rPr>
        <w:t xml:space="preserve">º </w:t>
      </w:r>
      <w:r w:rsidR="004C2B13">
        <w:rPr>
          <w:color w:val="333333"/>
          <w:lang w:eastAsia="pt-BR"/>
        </w:rPr>
        <w:t>Os recursos para implementação das politicas públicas serão realizadas com dotação orçamentária própria do exercício fi</w:t>
      </w:r>
      <w:r w:rsidR="006B608C">
        <w:rPr>
          <w:color w:val="333333"/>
          <w:lang w:eastAsia="pt-BR"/>
        </w:rPr>
        <w:t>nanceiro</w:t>
      </w:r>
      <w:r w:rsidR="004C2B13">
        <w:rPr>
          <w:color w:val="333333"/>
          <w:lang w:eastAsia="pt-BR"/>
        </w:rPr>
        <w:t xml:space="preserve"> vigente.</w:t>
      </w:r>
    </w:p>
    <w:p w:rsidR="00E32FD4" w:rsidRPr="00E32FD4" w:rsidRDefault="00E32FD4" w:rsidP="004C2B13">
      <w:pPr>
        <w:shd w:val="clear" w:color="auto" w:fill="FFFFFF"/>
        <w:suppressAutoHyphens w:val="0"/>
        <w:spacing w:after="150" w:line="240" w:lineRule="auto"/>
        <w:jc w:val="both"/>
        <w:rPr>
          <w:color w:val="333333"/>
          <w:lang w:eastAsia="pt-BR"/>
        </w:rPr>
      </w:pPr>
      <w:r w:rsidRPr="00E32FD4">
        <w:rPr>
          <w:color w:val="333333"/>
          <w:lang w:eastAsia="pt-BR"/>
        </w:rPr>
        <w:t>Art. 5º Esta Lei entra em vigor na data de sua publicação.</w:t>
      </w:r>
    </w:p>
    <w:p w:rsidR="00E32FD4" w:rsidRDefault="00E32FD4" w:rsidP="00667FAE">
      <w:pPr>
        <w:pStyle w:val="Recuodecorpodetexto"/>
        <w:spacing w:line="360" w:lineRule="auto"/>
        <w:ind w:left="0"/>
      </w:pPr>
    </w:p>
    <w:p w:rsidR="002A3BCC" w:rsidRPr="00667FAE" w:rsidRDefault="0089518E" w:rsidP="00667FAE">
      <w:pPr>
        <w:jc w:val="center"/>
        <w:rPr>
          <w:bCs/>
        </w:rPr>
      </w:pPr>
      <w:r>
        <w:rPr>
          <w:bCs/>
        </w:rPr>
        <w:t xml:space="preserve">Sala das </w:t>
      </w:r>
      <w:proofErr w:type="gramStart"/>
      <w:r>
        <w:rPr>
          <w:bCs/>
        </w:rPr>
        <w:t>Sessões,  de</w:t>
      </w:r>
      <w:proofErr w:type="gramEnd"/>
      <w:r>
        <w:rPr>
          <w:bCs/>
        </w:rPr>
        <w:t xml:space="preserve"> </w:t>
      </w:r>
      <w:r w:rsidR="000D0135">
        <w:rPr>
          <w:bCs/>
        </w:rPr>
        <w:t>março</w:t>
      </w:r>
      <w:r>
        <w:rPr>
          <w:bCs/>
        </w:rPr>
        <w:t xml:space="preserve"> de 202</w:t>
      </w:r>
      <w:r w:rsidR="000D0135">
        <w:rPr>
          <w:bCs/>
        </w:rPr>
        <w:t>3</w:t>
      </w:r>
    </w:p>
    <w:p w:rsidR="002A3BCC" w:rsidRDefault="0089518E">
      <w:pPr>
        <w:jc w:val="center"/>
        <w:rPr>
          <w:b/>
        </w:rPr>
      </w:pPr>
      <w:r>
        <w:rPr>
          <w:b/>
        </w:rPr>
        <w:t>________________________________________</w:t>
      </w:r>
    </w:p>
    <w:p w:rsidR="002A3BCC" w:rsidRDefault="0089518E" w:rsidP="00667FAE">
      <w:pPr>
        <w:jc w:val="center"/>
      </w:pPr>
      <w:r>
        <w:t xml:space="preserve">Vereador Carlos Augusto </w:t>
      </w:r>
      <w:proofErr w:type="gramStart"/>
      <w:r>
        <w:t>Garcia  Assis</w:t>
      </w:r>
      <w:proofErr w:type="gramEnd"/>
    </w:p>
    <w:p w:rsidR="000D0135" w:rsidRDefault="000D0135" w:rsidP="00667FAE">
      <w:pPr>
        <w:jc w:val="center"/>
      </w:pPr>
    </w:p>
    <w:p w:rsidR="00F05F36" w:rsidRDefault="00F05F36" w:rsidP="00667FAE">
      <w:pPr>
        <w:jc w:val="center"/>
      </w:pPr>
    </w:p>
    <w:p w:rsidR="00F05F36" w:rsidRPr="00667FAE" w:rsidRDefault="00F05F36" w:rsidP="00667FAE">
      <w:pPr>
        <w:jc w:val="center"/>
      </w:pPr>
    </w:p>
    <w:p w:rsidR="002A3BCC" w:rsidRDefault="0089518E" w:rsidP="00277417">
      <w:pPr>
        <w:jc w:val="both"/>
        <w:rPr>
          <w:b/>
          <w:sz w:val="28"/>
          <w:szCs w:val="28"/>
        </w:rPr>
      </w:pPr>
      <w:r>
        <w:rPr>
          <w:b/>
          <w:sz w:val="28"/>
          <w:szCs w:val="28"/>
        </w:rPr>
        <w:t>JUSTIFICATIVA:</w:t>
      </w:r>
    </w:p>
    <w:p w:rsidR="000D0135" w:rsidRPr="00A55A41" w:rsidRDefault="00A55A41">
      <w:pPr>
        <w:rPr>
          <w:sz w:val="28"/>
          <w:szCs w:val="28"/>
        </w:rPr>
      </w:pPr>
      <w:r w:rsidRPr="00A55A41">
        <w:rPr>
          <w:sz w:val="28"/>
          <w:szCs w:val="28"/>
        </w:rPr>
        <w:t>A implementação de politicas públicas para saúde tem se mostrado cada vez mais necessária, segundo a OMS uma em cada 160 crianças tem transtorno do espectro autista.</w:t>
      </w:r>
    </w:p>
    <w:p w:rsidR="00A55A41" w:rsidRDefault="00A55A41">
      <w:pPr>
        <w:rPr>
          <w:sz w:val="28"/>
          <w:szCs w:val="28"/>
        </w:rPr>
      </w:pPr>
      <w:r w:rsidRPr="00A55A41">
        <w:rPr>
          <w:sz w:val="28"/>
          <w:szCs w:val="28"/>
        </w:rPr>
        <w:t>Nesta esteira destacamos que a sociedade seja por desinformação ou discriminação vem deixando cada vez mais as pessoas portadoras de necessidades especiais em condição de vulnerabilidade.</w:t>
      </w:r>
    </w:p>
    <w:p w:rsidR="00F05F36" w:rsidRDefault="00F05F36">
      <w:pPr>
        <w:rPr>
          <w:sz w:val="28"/>
          <w:szCs w:val="28"/>
        </w:rPr>
      </w:pPr>
    </w:p>
    <w:p w:rsidR="00F05F36" w:rsidRDefault="00F05F36">
      <w:pPr>
        <w:rPr>
          <w:sz w:val="28"/>
          <w:szCs w:val="28"/>
        </w:rPr>
      </w:pPr>
    </w:p>
    <w:p w:rsidR="00F05F36" w:rsidRDefault="00F05F36">
      <w:pPr>
        <w:rPr>
          <w:sz w:val="28"/>
          <w:szCs w:val="28"/>
        </w:rPr>
      </w:pPr>
    </w:p>
    <w:p w:rsidR="00F05F36" w:rsidRDefault="00F05F36">
      <w:pPr>
        <w:rPr>
          <w:sz w:val="28"/>
          <w:szCs w:val="28"/>
        </w:rPr>
      </w:pPr>
    </w:p>
    <w:p w:rsidR="00F05F36" w:rsidRPr="00A55A41" w:rsidRDefault="00F05F36">
      <w:pPr>
        <w:rPr>
          <w:sz w:val="28"/>
          <w:szCs w:val="28"/>
        </w:rPr>
      </w:pPr>
    </w:p>
    <w:p w:rsidR="00A55A41" w:rsidRPr="00A55A41" w:rsidRDefault="00F05F36">
      <w:pPr>
        <w:rPr>
          <w:sz w:val="28"/>
          <w:szCs w:val="28"/>
        </w:rPr>
      </w:pPr>
      <w:r>
        <w:rPr>
          <w:sz w:val="28"/>
          <w:szCs w:val="28"/>
        </w:rPr>
        <w:t>Neste sentido a</w:t>
      </w:r>
      <w:r w:rsidR="00A55A41" w:rsidRPr="00A55A41">
        <w:rPr>
          <w:sz w:val="28"/>
          <w:szCs w:val="28"/>
        </w:rPr>
        <w:t xml:space="preserve"> presente lei vem com o intuito de punir de forma educativa para que possamos conviver com a pluralidade</w:t>
      </w:r>
      <w:r>
        <w:rPr>
          <w:sz w:val="28"/>
          <w:szCs w:val="28"/>
        </w:rPr>
        <w:t xml:space="preserve">, respeitando as legislações federais vigentes, em especial a </w:t>
      </w:r>
      <w:r w:rsidRPr="00E32FD4">
        <w:rPr>
          <w:color w:val="333333"/>
          <w:lang w:eastAsia="pt-BR"/>
        </w:rPr>
        <w:t>Lei Federal nº 12.764, de 27 de dezembro de 2012, que Institui a Política Nacional de Proteção dos Direitos da Pessoa com Transtorno do Espectro Autista (TEA), e a Lei Federal nº 13.146, de 6 de julho de 2015, que Institui a Lei Brasileira de Inclusão da Pessoa com Deficiência</w:t>
      </w:r>
    </w:p>
    <w:p w:rsidR="002A3BCC" w:rsidRDefault="0089518E">
      <w:pPr>
        <w:spacing w:line="360" w:lineRule="auto"/>
        <w:ind w:left="2124" w:firstLine="708"/>
        <w:rPr>
          <w:b/>
        </w:rPr>
      </w:pPr>
      <w:r>
        <w:rPr>
          <w:b/>
        </w:rPr>
        <w:t>Carlos Augusto Garcia Assis</w:t>
      </w:r>
    </w:p>
    <w:p w:rsidR="002A3BCC" w:rsidRDefault="0089518E">
      <w:pPr>
        <w:spacing w:line="360" w:lineRule="auto"/>
        <w:jc w:val="center"/>
      </w:pPr>
      <w:r>
        <w:t>Vereador-autor</w:t>
      </w:r>
    </w:p>
    <w:p w:rsidR="002A3BCC" w:rsidRDefault="002A3BCC">
      <w:pPr>
        <w:spacing w:line="360" w:lineRule="auto"/>
      </w:pPr>
    </w:p>
    <w:p w:rsidR="002A3BCC" w:rsidRDefault="002A3BCC">
      <w:pPr>
        <w:spacing w:line="360" w:lineRule="auto"/>
        <w:jc w:val="both"/>
      </w:pPr>
    </w:p>
    <w:sectPr w:rsidR="002A3BCC">
      <w:headerReference w:type="default" r:id="rId7"/>
      <w:footerReference w:type="default" r:id="rId8"/>
      <w:pgSz w:w="11906" w:h="16838"/>
      <w:pgMar w:top="623" w:right="1701" w:bottom="1985"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D68" w:rsidRDefault="0089518E">
      <w:pPr>
        <w:spacing w:after="0" w:line="240" w:lineRule="auto"/>
      </w:pPr>
      <w:r>
        <w:separator/>
      </w:r>
    </w:p>
  </w:endnote>
  <w:endnote w:type="continuationSeparator" w:id="0">
    <w:p w:rsidR="00E83D68" w:rsidRDefault="0089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Sylfaen"/>
    <w:charset w:val="01"/>
    <w:family w:val="decorative"/>
    <w:pitch w:val="default"/>
    <w:sig w:usb0="00000000" w:usb1="4600FDFF" w:usb2="000030A0" w:usb3="00000584" w:csb0="600001BF" w:csb1="DFF70000"/>
  </w:font>
  <w:font w:name="Segoe UI">
    <w:altName w:val="Noto Sans"/>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Georg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BCC" w:rsidRDefault="0089518E">
    <w:pPr>
      <w:pStyle w:val="Cabealho"/>
      <w:jc w:val="center"/>
    </w:pPr>
    <w:r>
      <w:rPr>
        <w:b/>
        <w:bCs/>
        <w:sz w:val="18"/>
        <w:szCs w:val="18"/>
      </w:rPr>
      <w:t xml:space="preserve">      Gabinete do Vereador Carlos Augusto Garcia Assis</w:t>
    </w:r>
  </w:p>
  <w:p w:rsidR="002A3BCC" w:rsidRDefault="0089518E">
    <w:pPr>
      <w:pStyle w:val="Cabealho"/>
      <w:jc w:val="center"/>
    </w:pPr>
    <w:r>
      <w:rPr>
        <w:sz w:val="16"/>
        <w:szCs w:val="16"/>
      </w:rPr>
      <w:t xml:space="preserve">Palácio do Legislativo </w:t>
    </w:r>
    <w:proofErr w:type="spellStart"/>
    <w:r>
      <w:rPr>
        <w:sz w:val="16"/>
        <w:szCs w:val="16"/>
      </w:rPr>
      <w:t>Natálio</w:t>
    </w:r>
    <w:proofErr w:type="spellEnd"/>
    <w:r>
      <w:rPr>
        <w:sz w:val="16"/>
        <w:szCs w:val="16"/>
      </w:rPr>
      <w:t xml:space="preserve"> Salvador Antunes</w:t>
    </w:r>
  </w:p>
  <w:p w:rsidR="002A3BCC" w:rsidRDefault="0089518E">
    <w:pPr>
      <w:pStyle w:val="Cabealho"/>
      <w:jc w:val="center"/>
    </w:pPr>
    <w:r>
      <w:rPr>
        <w:sz w:val="16"/>
        <w:szCs w:val="16"/>
      </w:rPr>
      <w:t xml:space="preserve">Rodovia </w:t>
    </w:r>
    <w:proofErr w:type="spellStart"/>
    <w:r>
      <w:rPr>
        <w:sz w:val="16"/>
        <w:szCs w:val="16"/>
      </w:rPr>
      <w:t>Christino</w:t>
    </w:r>
    <w:proofErr w:type="spellEnd"/>
    <w:r>
      <w:rPr>
        <w:sz w:val="16"/>
        <w:szCs w:val="16"/>
      </w:rPr>
      <w:t xml:space="preserve"> José da Silva Júnior, s/n. Virgem Santa</w:t>
    </w:r>
  </w:p>
  <w:p w:rsidR="002A3BCC" w:rsidRDefault="0089518E">
    <w:pPr>
      <w:pStyle w:val="Cabealho"/>
      <w:jc w:val="center"/>
    </w:pPr>
    <w:r>
      <w:rPr>
        <w:sz w:val="16"/>
        <w:szCs w:val="16"/>
      </w:rPr>
      <w:t xml:space="preserve">Macaé-RJ. CEP: 27.948-010                                 </w:t>
    </w:r>
  </w:p>
  <w:p w:rsidR="002A3BCC" w:rsidRDefault="0089518E">
    <w:pPr>
      <w:pStyle w:val="Cabealho"/>
      <w:jc w:val="center"/>
    </w:pPr>
    <w:r>
      <w:rPr>
        <w:sz w:val="16"/>
        <w:szCs w:val="16"/>
      </w:rPr>
      <w:t>Telefone/Fax (022) 2772-4681</w:t>
    </w:r>
  </w:p>
  <w:p w:rsidR="002A3BCC" w:rsidRDefault="002A3BCC">
    <w:pPr>
      <w:pStyle w:val="Cabealho"/>
      <w:jc w:val="center"/>
      <w:rPr>
        <w:sz w:val="16"/>
        <w:szCs w:val="16"/>
      </w:rPr>
    </w:pPr>
  </w:p>
  <w:p w:rsidR="002A3BCC" w:rsidRDefault="002A3BCC">
    <w:pPr>
      <w:pStyle w:val="Rodap"/>
      <w:rPr>
        <w:sz w:val="16"/>
        <w:szCs w:val="16"/>
      </w:rPr>
    </w:pPr>
  </w:p>
  <w:p w:rsidR="002A3BCC" w:rsidRDefault="002A3BCC">
    <w:pPr>
      <w:pStyle w:val="Rodap"/>
      <w:rPr>
        <w:sz w:val="16"/>
        <w:szCs w:val="16"/>
      </w:rPr>
    </w:pPr>
  </w:p>
  <w:p w:rsidR="002A3BCC" w:rsidRDefault="002A3BCC">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D68" w:rsidRDefault="0089518E">
      <w:pPr>
        <w:spacing w:after="0" w:line="240" w:lineRule="auto"/>
      </w:pPr>
      <w:r>
        <w:separator/>
      </w:r>
    </w:p>
  </w:footnote>
  <w:footnote w:type="continuationSeparator" w:id="0">
    <w:p w:rsidR="00E83D68" w:rsidRDefault="0089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BCC" w:rsidRDefault="0089518E">
    <w:pPr>
      <w:pStyle w:val="Cabealho"/>
      <w:tabs>
        <w:tab w:val="left" w:pos="2160"/>
        <w:tab w:val="center" w:pos="3519"/>
      </w:tabs>
      <w:jc w:val="center"/>
      <w:rPr>
        <w:b/>
      </w:rPr>
    </w:pPr>
    <w:r>
      <w:rPr>
        <w:noProof/>
        <w:sz w:val="16"/>
        <w:szCs w:val="16"/>
        <w:lang w:eastAsia="pt-BR"/>
      </w:rPr>
      <w:drawing>
        <wp:inline distT="0" distB="0" distL="0" distR="0">
          <wp:extent cx="590550" cy="5429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590550" cy="542925"/>
                  </a:xfrm>
                  <a:prstGeom prst="rect">
                    <a:avLst/>
                  </a:prstGeom>
                  <a:solidFill>
                    <a:srgbClr val="FFFFFF">
                      <a:alpha val="0"/>
                    </a:srgbClr>
                  </a:solidFill>
                  <a:ln w="9525">
                    <a:noFill/>
                    <a:miter lim="800000"/>
                    <a:headEnd/>
                    <a:tailEnd/>
                  </a:ln>
                </pic:spPr>
              </pic:pic>
            </a:graphicData>
          </a:graphic>
        </wp:inline>
      </w:drawing>
    </w:r>
  </w:p>
  <w:p w:rsidR="002A3BCC" w:rsidRDefault="0089518E">
    <w:pPr>
      <w:pStyle w:val="Cabealho"/>
      <w:jc w:val="center"/>
    </w:pPr>
    <w:r>
      <w:rPr>
        <w:b/>
      </w:rPr>
      <w:t>ESTADO DO RIO DE JANEIRO</w:t>
    </w:r>
  </w:p>
  <w:p w:rsidR="002A3BCC" w:rsidRDefault="0089518E">
    <w:pPr>
      <w:pStyle w:val="Cabealho"/>
      <w:jc w:val="center"/>
    </w:pPr>
    <w:r>
      <w:rPr>
        <w:b/>
      </w:rPr>
      <w:t>CÂMARA MUNICIPAL DE MACAÉ</w:t>
    </w:r>
  </w:p>
  <w:p w:rsidR="002A3BCC" w:rsidRDefault="0089518E">
    <w:pPr>
      <w:pStyle w:val="Cabealho"/>
      <w:jc w:val="center"/>
    </w:pPr>
    <w:r>
      <w:rPr>
        <w:b/>
        <w:sz w:val="16"/>
        <w:szCs w:val="16"/>
      </w:rPr>
      <w:t>Macaé Capital do Petróleo</w:t>
    </w:r>
  </w:p>
  <w:p w:rsidR="002A3BCC" w:rsidRPr="00667FAE" w:rsidRDefault="0089518E" w:rsidP="00667FAE">
    <w:pPr>
      <w:pStyle w:val="Cabealho"/>
      <w:jc w:val="center"/>
    </w:pPr>
    <w:r>
      <w:rPr>
        <w:b/>
        <w:sz w:val="16"/>
        <w:szCs w:val="16"/>
      </w:rPr>
      <w:t>Lei Estadual nº 6081 de 21.11.2011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DD"/>
    <w:rsid w:val="9AF84ED8"/>
    <w:rsid w:val="DBAD7F2A"/>
    <w:rsid w:val="00010C32"/>
    <w:rsid w:val="00031165"/>
    <w:rsid w:val="00050106"/>
    <w:rsid w:val="000555BB"/>
    <w:rsid w:val="00062D08"/>
    <w:rsid w:val="000658C3"/>
    <w:rsid w:val="00072021"/>
    <w:rsid w:val="000739A8"/>
    <w:rsid w:val="000C0529"/>
    <w:rsid w:val="000D0135"/>
    <w:rsid w:val="000D03C5"/>
    <w:rsid w:val="000D6BFC"/>
    <w:rsid w:val="000F104A"/>
    <w:rsid w:val="000F26EA"/>
    <w:rsid w:val="000F6D14"/>
    <w:rsid w:val="00122764"/>
    <w:rsid w:val="00124BA1"/>
    <w:rsid w:val="001435F1"/>
    <w:rsid w:val="001562CC"/>
    <w:rsid w:val="00156311"/>
    <w:rsid w:val="00156819"/>
    <w:rsid w:val="00161E8A"/>
    <w:rsid w:val="001A0CC7"/>
    <w:rsid w:val="001C5B39"/>
    <w:rsid w:val="001D5E68"/>
    <w:rsid w:val="001F76DE"/>
    <w:rsid w:val="00222475"/>
    <w:rsid w:val="0022287A"/>
    <w:rsid w:val="00235E76"/>
    <w:rsid w:val="0025585E"/>
    <w:rsid w:val="00277417"/>
    <w:rsid w:val="0029134F"/>
    <w:rsid w:val="002A0CD5"/>
    <w:rsid w:val="002A3BCC"/>
    <w:rsid w:val="002B20DD"/>
    <w:rsid w:val="002B675B"/>
    <w:rsid w:val="002C2C8C"/>
    <w:rsid w:val="002D05ED"/>
    <w:rsid w:val="002E4FC2"/>
    <w:rsid w:val="002F368C"/>
    <w:rsid w:val="002F4EC4"/>
    <w:rsid w:val="00305712"/>
    <w:rsid w:val="00311942"/>
    <w:rsid w:val="00327423"/>
    <w:rsid w:val="00332103"/>
    <w:rsid w:val="00332201"/>
    <w:rsid w:val="00334DCA"/>
    <w:rsid w:val="00352E07"/>
    <w:rsid w:val="0036722E"/>
    <w:rsid w:val="00392C01"/>
    <w:rsid w:val="003B2C2E"/>
    <w:rsid w:val="003B7A7E"/>
    <w:rsid w:val="003D748A"/>
    <w:rsid w:val="003E1501"/>
    <w:rsid w:val="00402DFA"/>
    <w:rsid w:val="00426E82"/>
    <w:rsid w:val="00484DA7"/>
    <w:rsid w:val="00495171"/>
    <w:rsid w:val="00497D7E"/>
    <w:rsid w:val="004A503A"/>
    <w:rsid w:val="004B0B01"/>
    <w:rsid w:val="004B2284"/>
    <w:rsid w:val="004C2B13"/>
    <w:rsid w:val="004D77DE"/>
    <w:rsid w:val="004E75A2"/>
    <w:rsid w:val="004F7F51"/>
    <w:rsid w:val="00501167"/>
    <w:rsid w:val="00502289"/>
    <w:rsid w:val="00507F0C"/>
    <w:rsid w:val="00510473"/>
    <w:rsid w:val="00515096"/>
    <w:rsid w:val="00520C14"/>
    <w:rsid w:val="00560180"/>
    <w:rsid w:val="00595423"/>
    <w:rsid w:val="005F3081"/>
    <w:rsid w:val="00606C0E"/>
    <w:rsid w:val="0062245C"/>
    <w:rsid w:val="00637082"/>
    <w:rsid w:val="00644C27"/>
    <w:rsid w:val="0065624E"/>
    <w:rsid w:val="00667110"/>
    <w:rsid w:val="00667FAE"/>
    <w:rsid w:val="0067231B"/>
    <w:rsid w:val="006812CB"/>
    <w:rsid w:val="006B608C"/>
    <w:rsid w:val="006C0434"/>
    <w:rsid w:val="006C5575"/>
    <w:rsid w:val="006D1D95"/>
    <w:rsid w:val="006F387F"/>
    <w:rsid w:val="00734ABD"/>
    <w:rsid w:val="00734F31"/>
    <w:rsid w:val="00742D30"/>
    <w:rsid w:val="0075021A"/>
    <w:rsid w:val="0076058B"/>
    <w:rsid w:val="00761046"/>
    <w:rsid w:val="00763834"/>
    <w:rsid w:val="00785847"/>
    <w:rsid w:val="007B2B50"/>
    <w:rsid w:val="007B4507"/>
    <w:rsid w:val="007E6CF0"/>
    <w:rsid w:val="007F48BF"/>
    <w:rsid w:val="00804864"/>
    <w:rsid w:val="008332A8"/>
    <w:rsid w:val="00834832"/>
    <w:rsid w:val="008379A6"/>
    <w:rsid w:val="00842D7E"/>
    <w:rsid w:val="0084498F"/>
    <w:rsid w:val="00880B7E"/>
    <w:rsid w:val="008820C5"/>
    <w:rsid w:val="00893BDA"/>
    <w:rsid w:val="0089518E"/>
    <w:rsid w:val="008C0F19"/>
    <w:rsid w:val="008C56AE"/>
    <w:rsid w:val="008E6FE6"/>
    <w:rsid w:val="008E72DD"/>
    <w:rsid w:val="008F2EF6"/>
    <w:rsid w:val="008F38C8"/>
    <w:rsid w:val="0091038A"/>
    <w:rsid w:val="0092380B"/>
    <w:rsid w:val="0093189F"/>
    <w:rsid w:val="00941751"/>
    <w:rsid w:val="00953DFD"/>
    <w:rsid w:val="00955EA7"/>
    <w:rsid w:val="009666B3"/>
    <w:rsid w:val="0097560E"/>
    <w:rsid w:val="009808C0"/>
    <w:rsid w:val="009D0543"/>
    <w:rsid w:val="009F2414"/>
    <w:rsid w:val="00A12E9B"/>
    <w:rsid w:val="00A17D8E"/>
    <w:rsid w:val="00A307DF"/>
    <w:rsid w:val="00A52E99"/>
    <w:rsid w:val="00A55A41"/>
    <w:rsid w:val="00A63195"/>
    <w:rsid w:val="00A65DB0"/>
    <w:rsid w:val="00A72CE0"/>
    <w:rsid w:val="00AC6A9E"/>
    <w:rsid w:val="00AD1F3D"/>
    <w:rsid w:val="00AD283B"/>
    <w:rsid w:val="00AE47C5"/>
    <w:rsid w:val="00AE5EBB"/>
    <w:rsid w:val="00AF1311"/>
    <w:rsid w:val="00AF59C5"/>
    <w:rsid w:val="00B0652E"/>
    <w:rsid w:val="00B347AD"/>
    <w:rsid w:val="00B455B1"/>
    <w:rsid w:val="00B50207"/>
    <w:rsid w:val="00B92324"/>
    <w:rsid w:val="00BA0585"/>
    <w:rsid w:val="00BB3229"/>
    <w:rsid w:val="00BF6361"/>
    <w:rsid w:val="00C24E4E"/>
    <w:rsid w:val="00C620E6"/>
    <w:rsid w:val="00C630FA"/>
    <w:rsid w:val="00C67011"/>
    <w:rsid w:val="00CC7CE4"/>
    <w:rsid w:val="00CD6090"/>
    <w:rsid w:val="00CE0442"/>
    <w:rsid w:val="00CE0EF3"/>
    <w:rsid w:val="00D153E8"/>
    <w:rsid w:val="00D16DC0"/>
    <w:rsid w:val="00D20E50"/>
    <w:rsid w:val="00D23A90"/>
    <w:rsid w:val="00D25850"/>
    <w:rsid w:val="00D4730A"/>
    <w:rsid w:val="00DA090B"/>
    <w:rsid w:val="00DE0324"/>
    <w:rsid w:val="00DE3DA8"/>
    <w:rsid w:val="00E229E4"/>
    <w:rsid w:val="00E32FD4"/>
    <w:rsid w:val="00E423BA"/>
    <w:rsid w:val="00E629B2"/>
    <w:rsid w:val="00E71292"/>
    <w:rsid w:val="00E836B4"/>
    <w:rsid w:val="00E83D68"/>
    <w:rsid w:val="00E846C9"/>
    <w:rsid w:val="00E919B5"/>
    <w:rsid w:val="00E92349"/>
    <w:rsid w:val="00EB19FE"/>
    <w:rsid w:val="00EB3F7B"/>
    <w:rsid w:val="00EC3A6C"/>
    <w:rsid w:val="00EC405E"/>
    <w:rsid w:val="00EE20E1"/>
    <w:rsid w:val="00EF3767"/>
    <w:rsid w:val="00F05F36"/>
    <w:rsid w:val="00F2540E"/>
    <w:rsid w:val="00F3505B"/>
    <w:rsid w:val="00F51C45"/>
    <w:rsid w:val="00F61210"/>
    <w:rsid w:val="00F62252"/>
    <w:rsid w:val="00F62363"/>
    <w:rsid w:val="00F82459"/>
    <w:rsid w:val="00F82B55"/>
    <w:rsid w:val="00F9101B"/>
    <w:rsid w:val="00FC2C26"/>
    <w:rsid w:val="00FF2018"/>
    <w:rsid w:val="3EE682E3"/>
    <w:rsid w:val="7FDDD73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4F3E8C"/>
  <w15:docId w15:val="{CEBB5E16-FF10-409B-A2F3-69FAB63C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sz w:val="24"/>
      <w:szCs w:val="24"/>
      <w:lang w:eastAsia="zh-CN"/>
    </w:rPr>
  </w:style>
  <w:style w:type="paragraph" w:styleId="Ttulo1">
    <w:name w:val="heading 1"/>
    <w:basedOn w:val="Normal"/>
    <w:next w:val="Normal"/>
    <w:qFormat/>
    <w:pPr>
      <w:keepNext/>
      <w:tabs>
        <w:tab w:val="left" w:pos="0"/>
      </w:tabs>
      <w:ind w:left="432" w:hanging="432"/>
      <w:jc w:val="center"/>
      <w:outlineLvl w:val="0"/>
    </w:pPr>
    <w:rPr>
      <w:sz w:val="36"/>
    </w:rPr>
  </w:style>
  <w:style w:type="paragraph" w:styleId="Ttulo2">
    <w:name w:val="heading 2"/>
    <w:basedOn w:val="Normal"/>
    <w:next w:val="Normal"/>
    <w:qFormat/>
    <w:pPr>
      <w:keepNext/>
      <w:tabs>
        <w:tab w:val="left" w:pos="0"/>
      </w:tabs>
      <w:spacing w:before="240" w:after="60"/>
      <w:ind w:left="576" w:hanging="576"/>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FreeSans"/>
    </w:rPr>
  </w:style>
  <w:style w:type="paragraph" w:styleId="Corpodetexto">
    <w:name w:val="Body Text"/>
    <w:basedOn w:val="Normal"/>
    <w:pPr>
      <w:jc w:val="both"/>
    </w:pPr>
  </w:style>
  <w:style w:type="paragraph" w:styleId="NormalWeb">
    <w:name w:val="Normal (Web)"/>
    <w:basedOn w:val="Normal"/>
    <w:uiPriority w:val="99"/>
    <w:pPr>
      <w:spacing w:before="280" w:after="280"/>
    </w:pPr>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style>
  <w:style w:type="paragraph" w:styleId="Legenda">
    <w:name w:val="caption"/>
    <w:basedOn w:val="Normal"/>
    <w:next w:val="Normal"/>
    <w:qFormat/>
    <w:pPr>
      <w:suppressLineNumbers/>
      <w:spacing w:before="120" w:after="120"/>
    </w:pPr>
    <w:rPr>
      <w:rFonts w:cs="FreeSans"/>
      <w:i/>
      <w:iCs/>
    </w:rPr>
  </w:style>
  <w:style w:type="paragraph" w:styleId="Textodebalo">
    <w:name w:val="Balloon Text"/>
    <w:basedOn w:val="Normal"/>
    <w:rPr>
      <w:rFonts w:ascii="Segoe UI" w:hAnsi="Segoe UI" w:cs="Segoe UI"/>
      <w:sz w:val="18"/>
      <w:szCs w:val="18"/>
    </w:rPr>
  </w:style>
  <w:style w:type="paragraph" w:styleId="Recuodecorpodetexto">
    <w:name w:val="Body Text Indent"/>
    <w:basedOn w:val="Normal"/>
    <w:pPr>
      <w:ind w:left="3960"/>
    </w:pPr>
  </w:style>
  <w:style w:type="character" w:styleId="Forte">
    <w:name w:val="Strong"/>
    <w:qFormat/>
    <w:rPr>
      <w:b/>
      <w:bCs/>
    </w:rPr>
  </w:style>
  <w:style w:type="character" w:styleId="Hyperlink">
    <w:name w:val="Hyperlink"/>
    <w:rPr>
      <w:color w:val="008080"/>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qFormat/>
  </w:style>
  <w:style w:type="character" w:customStyle="1" w:styleId="Fontepargpadro1">
    <w:name w:val="Fonte parág. padrão1"/>
  </w:style>
  <w:style w:type="character" w:customStyle="1" w:styleId="textojustificado">
    <w:name w:val="textojustificado"/>
    <w:basedOn w:val="Fontepargpadro1"/>
  </w:style>
  <w:style w:type="character" w:customStyle="1" w:styleId="TextodebaloChar">
    <w:name w:val="Texto de balão Char"/>
    <w:rPr>
      <w:rFonts w:ascii="Segoe UI" w:hAnsi="Segoe UI" w:cs="Segoe UI"/>
      <w:sz w:val="18"/>
      <w:szCs w:val="18"/>
    </w:rPr>
  </w:style>
  <w:style w:type="character" w:customStyle="1" w:styleId="RodapChar">
    <w:name w:val="Rodapé Char"/>
    <w:rPr>
      <w:sz w:val="24"/>
      <w:szCs w:val="24"/>
    </w:rPr>
  </w:style>
  <w:style w:type="character" w:customStyle="1" w:styleId="TextosemFormataoChar">
    <w:name w:val="Texto sem Formatação Char"/>
    <w:rPr>
      <w:rFonts w:ascii="Courier New" w:hAnsi="Courier New" w:cs="Courier New"/>
    </w:rPr>
  </w:style>
  <w:style w:type="character" w:customStyle="1" w:styleId="TtuloChar">
    <w:name w:val="Título Char"/>
    <w:rPr>
      <w:b/>
      <w:bCs/>
      <w:sz w:val="28"/>
      <w:szCs w:val="28"/>
    </w:rPr>
  </w:style>
  <w:style w:type="character" w:customStyle="1" w:styleId="CabealhoChar">
    <w:name w:val="Cabeçalho Char"/>
    <w:basedOn w:val="Fontepargpadro1"/>
  </w:style>
  <w:style w:type="paragraph" w:customStyle="1" w:styleId="Heading">
    <w:name w:val="Heading"/>
    <w:basedOn w:val="Normal"/>
    <w:next w:val="Corpodetexto"/>
    <w:pPr>
      <w:jc w:val="center"/>
    </w:pPr>
    <w:rPr>
      <w:b/>
      <w:bCs/>
      <w:sz w:val="28"/>
      <w:szCs w:val="28"/>
    </w:rPr>
  </w:style>
  <w:style w:type="paragraph" w:customStyle="1" w:styleId="Index">
    <w:name w:val="Index"/>
    <w:basedOn w:val="Normal"/>
    <w:pPr>
      <w:suppressLineNumbers/>
    </w:pPr>
    <w:rPr>
      <w:rFonts w:cs="FreeSans"/>
    </w:rPr>
  </w:style>
  <w:style w:type="paragraph" w:customStyle="1" w:styleId="p21">
    <w:name w:val="p21"/>
    <w:basedOn w:val="Normal"/>
    <w:pPr>
      <w:widowControl w:val="0"/>
      <w:tabs>
        <w:tab w:val="left" w:pos="1460"/>
      </w:tabs>
      <w:spacing w:line="240" w:lineRule="atLeast"/>
      <w:ind w:left="20"/>
    </w:pPr>
  </w:style>
  <w:style w:type="paragraph" w:customStyle="1" w:styleId="PargrafodaLista1">
    <w:name w:val="Parágrafo da Lista1"/>
    <w:basedOn w:val="Normal"/>
    <w:qFormat/>
    <w:pPr>
      <w:ind w:left="708"/>
    </w:pPr>
  </w:style>
  <w:style w:type="paragraph" w:customStyle="1" w:styleId="Recuodecorpodetexto31">
    <w:name w:val="Recuo de corpo de texto 31"/>
    <w:basedOn w:val="Normal"/>
    <w:pPr>
      <w:ind w:left="720"/>
      <w:jc w:val="both"/>
    </w:pPr>
    <w:rPr>
      <w:rFonts w:ascii="Arial" w:hAnsi="Arial" w:cs="Arial"/>
      <w:b/>
      <w:bCs/>
    </w:rPr>
  </w:style>
  <w:style w:type="paragraph" w:customStyle="1" w:styleId="Corpodetexto21">
    <w:name w:val="Corpo de texto 21"/>
    <w:basedOn w:val="Normal"/>
    <w:pPr>
      <w:jc w:val="both"/>
    </w:pPr>
    <w:rPr>
      <w:rFonts w:ascii="Arial" w:hAnsi="Arial" w:cs="Arial"/>
      <w:b/>
      <w:bCs/>
      <w:sz w:val="28"/>
    </w:rPr>
  </w:style>
  <w:style w:type="paragraph" w:customStyle="1" w:styleId="Corpodetexto31">
    <w:name w:val="Corpo de texto 31"/>
    <w:basedOn w:val="Normal"/>
    <w:pPr>
      <w:jc w:val="both"/>
    </w:pPr>
    <w:rPr>
      <w:rFonts w:ascii="Arial" w:hAnsi="Arial" w:cs="Arial"/>
      <w:b/>
      <w:bCs/>
    </w:rPr>
  </w:style>
  <w:style w:type="paragraph" w:customStyle="1" w:styleId="TextosemFormatao1">
    <w:name w:val="Texto sem Formatação1"/>
    <w:basedOn w:val="Normal"/>
    <w:rPr>
      <w:rFonts w:ascii="Courier New" w:hAnsi="Courier New" w:cs="Courier New"/>
      <w:sz w:val="20"/>
      <w:szCs w:val="20"/>
    </w:rPr>
  </w:style>
  <w:style w:type="paragraph" w:customStyle="1" w:styleId="Recuodecorpodetexto21">
    <w:name w:val="Recuo de corpo de texto 21"/>
    <w:basedOn w:val="Normal"/>
    <w:pPr>
      <w:ind w:left="540"/>
      <w:jc w:val="both"/>
    </w:pPr>
    <w:rPr>
      <w:rFonts w:ascii="Arial" w:hAnsi="Arial" w:cs="Arial"/>
      <w:b/>
      <w:bCs/>
    </w:rPr>
  </w:style>
  <w:style w:type="paragraph" w:customStyle="1" w:styleId="PargrafodaLista2">
    <w:name w:val="Parágrafo da Lista2"/>
    <w:basedOn w:val="Normal"/>
    <w:uiPriority w:val="1"/>
    <w:qFormat/>
    <w:pPr>
      <w:widowControl w:val="0"/>
      <w:suppressAutoHyphens w:val="0"/>
      <w:autoSpaceDE w:val="0"/>
      <w:autoSpaceDN w:val="0"/>
      <w:spacing w:before="48" w:after="0" w:line="240" w:lineRule="auto"/>
      <w:ind w:left="2169" w:hanging="432"/>
    </w:pPr>
    <w:rPr>
      <w:rFonts w:ascii="Arial" w:eastAsia="Arial" w:hAnsi="Arial" w:cs="Arial"/>
      <w:sz w:val="22"/>
      <w:szCs w:val="22"/>
      <w:lang w:val="pt-PT" w:eastAsia="en-US"/>
    </w:rPr>
  </w:style>
  <w:style w:type="paragraph" w:customStyle="1" w:styleId="TableParagraph">
    <w:name w:val="Table Paragraph"/>
    <w:basedOn w:val="Normal"/>
    <w:uiPriority w:val="1"/>
    <w:qFormat/>
    <w:pPr>
      <w:widowControl w:val="0"/>
      <w:suppressAutoHyphens w:val="0"/>
      <w:autoSpaceDE w:val="0"/>
      <w:autoSpaceDN w:val="0"/>
      <w:spacing w:after="0" w:line="240" w:lineRule="auto"/>
    </w:pPr>
    <w:rPr>
      <w:rFonts w:ascii="Arial" w:eastAsia="Arial" w:hAnsi="Arial" w:cs="Arial"/>
      <w:sz w:val="22"/>
      <w:szCs w:val="22"/>
      <w:lang w:val="pt-PT" w:eastAsia="en-US"/>
    </w:rPr>
  </w:style>
  <w:style w:type="character" w:styleId="TextodoEspaoReservado">
    <w:name w:val="Placeholder Text"/>
    <w:basedOn w:val="Fontepargpadro"/>
    <w:uiPriority w:val="99"/>
    <w:semiHidden/>
    <w:rsid w:val="0076058B"/>
    <w:rPr>
      <w:color w:val="808080"/>
    </w:rPr>
  </w:style>
  <w:style w:type="paragraph" w:customStyle="1" w:styleId="legislacao-ementa">
    <w:name w:val="legislacao-ementa"/>
    <w:basedOn w:val="Normal"/>
    <w:rsid w:val="006812CB"/>
    <w:pPr>
      <w:suppressAutoHyphens w:val="0"/>
      <w:spacing w:before="100" w:beforeAutospacing="1" w:after="100" w:afterAutospacing="1" w:line="240" w:lineRule="auto"/>
    </w:pPr>
    <w:rPr>
      <w:lang w:eastAsia="pt-BR"/>
    </w:rPr>
  </w:style>
  <w:style w:type="character" w:styleId="nfase">
    <w:name w:val="Emphasis"/>
    <w:basedOn w:val="Fontepargpadro"/>
    <w:uiPriority w:val="20"/>
    <w:qFormat/>
    <w:rsid w:val="006812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0911">
      <w:bodyDiv w:val="1"/>
      <w:marLeft w:val="0"/>
      <w:marRight w:val="0"/>
      <w:marTop w:val="0"/>
      <w:marBottom w:val="0"/>
      <w:divBdr>
        <w:top w:val="none" w:sz="0" w:space="0" w:color="auto"/>
        <w:left w:val="none" w:sz="0" w:space="0" w:color="auto"/>
        <w:bottom w:val="none" w:sz="0" w:space="0" w:color="auto"/>
        <w:right w:val="none" w:sz="0" w:space="0" w:color="auto"/>
      </w:divBdr>
    </w:div>
    <w:div w:id="156834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467</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8</cp:revision>
  <cp:lastPrinted>2019-10-09T08:59:00Z</cp:lastPrinted>
  <dcterms:created xsi:type="dcterms:W3CDTF">2022-07-11T13:12:00Z</dcterms:created>
  <dcterms:modified xsi:type="dcterms:W3CDTF">2023-03-10T16:12:00Z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