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REQUERIMENTO Nº 55/2022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851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Requeiro à Mesa Diretora, na forma regimental, após a aprovação do Plenário da Câmara Municipal de Macaé, o envio de correspondência ao Poder Executivo, solicitando informações a respeito do abastecimento de materiais de limpeza e higiene pessoal nas instituições de ensino da rede municipal de ensino.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" w:firstLine="709"/>
        <w:jc w:val="both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 Mandato Iza Vicente, por meio de seus canais de comunicação, tem recebido diversas demandas de responsáveis de alunos e servidores da educação com relação à falta de material de limpeza e de higiene pessoal nas escolas da rede municipal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2" w:firstLine="70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Dessa forma, REQUER informações a respeito do abastecimento desses itens, bem como seja apresentado um relatório demonstrativo com a descrição do que foi entregue até o momento no ano letivo de 2022, data de entrega, quantidade e destino, além de previsões para o abastecimento no segundo semestre letivo.</w:t>
      </w:r>
    </w:p>
    <w:p w:rsidR="00000000" w:rsidDel="00000000" w:rsidP="00000000" w:rsidRDefault="00000000" w:rsidRPr="00000000" w14:paraId="00000009">
      <w:pPr>
        <w:spacing w:line="360" w:lineRule="auto"/>
        <w:ind w:left="-2" w:firstLine="70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360" w:lineRule="auto"/>
        <w:ind w:right="-16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Sala das Sessões, 22 de agosto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0" distR="0">
          <wp:extent cx="590550" cy="542925"/>
          <wp:effectExtent b="0" l="0" r="0" t="0"/>
          <wp:docPr descr="https://lh3.googleusercontent.com/HdS_1AMXvblr12W_MspCyiy7r72ym6G0-1XalDJNYFAt84ImhmUzUlL-KvNG4niBv_c6UskXCkxusORcGWgM5tfda2q-8e4CArLiATVPfCC6uHTByo-pQwLLH7-bGQKqFpVQF-ts" id="5" name="image1.png"/>
          <a:graphic>
            <a:graphicData uri="http://schemas.openxmlformats.org/drawingml/2006/picture">
              <pic:pic>
                <pic:nvPicPr>
                  <pic:cNvPr descr="https://lh3.googleusercontent.com/HdS_1AMXvblr12W_MspCyiy7r72ym6G0-1XalDJNYFAt84ImhmUzUlL-KvNG4niBv_c6UskXCkxusORcGWgM5tfda2q-8e4CArLiATVPfCC6uHTByo-pQwLLH7-bGQKqFpVQF-t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32C9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F32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F32C9"/>
    <w:rPr>
      <w:rFonts w:ascii="Tahoma" w:cs="Tahoma" w:eastAsia="Calibri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rVQCxtc4iMBlCbPw01gUZfEr7g==">AMUW2mW9V8kgvD7GWZJ+eXjPE81B+PR7lq01mlKh4aAv1XzTmmw2VldFBE3nXfdj1yNERyqcB+bTfV2PRpnzLPYiuTsROYmRL7fvC2pj20o2tkvZULlPsSJcp0Nttit6cy2aLRTaIrPU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2022-08-22T16:16:00Z</dcterms:created>
  <dc:creator>Emanuel</dc:creator>
</cp:coreProperties>
</file>