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C65" w:rsidRDefault="004E4C65">
      <w:pPr>
        <w:ind w:left="1" w:hanging="3"/>
        <w:jc w:val="center"/>
        <w:rPr>
          <w:b/>
          <w:sz w:val="26"/>
          <w:szCs w:val="26"/>
        </w:rPr>
      </w:pPr>
    </w:p>
    <w:p w:rsidR="007D7CA3" w:rsidRPr="00011955" w:rsidRDefault="00FB4809">
      <w:pPr>
        <w:ind w:left="0" w:hanging="2"/>
        <w:jc w:val="center"/>
      </w:pPr>
      <w:r w:rsidRPr="00011955">
        <w:rPr>
          <w:b/>
        </w:rPr>
        <w:t xml:space="preserve">PROJETO DE LEI </w:t>
      </w:r>
      <w:r w:rsidR="00F00D63" w:rsidRPr="00011955">
        <w:rPr>
          <w:b/>
        </w:rPr>
        <w:t>DO LEGISLATIVO Nº L-</w:t>
      </w:r>
      <w:r w:rsidR="00E57089">
        <w:rPr>
          <w:b/>
        </w:rPr>
        <w:t>080</w:t>
      </w:r>
      <w:r w:rsidR="00F00D63" w:rsidRPr="00011955">
        <w:rPr>
          <w:b/>
        </w:rPr>
        <w:t>/2022</w:t>
      </w:r>
    </w:p>
    <w:p w:rsidR="007D7CA3" w:rsidRPr="00011955" w:rsidRDefault="007D7CA3">
      <w:pPr>
        <w:ind w:left="0" w:hanging="2"/>
        <w:jc w:val="center"/>
      </w:pPr>
    </w:p>
    <w:p w:rsidR="007D7CA3" w:rsidRPr="00E57089" w:rsidRDefault="00FB4809">
      <w:pPr>
        <w:ind w:left="0" w:hanging="2"/>
        <w:jc w:val="right"/>
        <w:rPr>
          <w:sz w:val="16"/>
        </w:rPr>
      </w:pPr>
      <w:r w:rsidRPr="00E57089">
        <w:rPr>
          <w:sz w:val="16"/>
        </w:rPr>
        <w:t xml:space="preserve">Vereador Autor </w:t>
      </w:r>
      <w:r w:rsidR="00F00D63" w:rsidRPr="00E57089">
        <w:rPr>
          <w:sz w:val="16"/>
        </w:rPr>
        <w:t>Edson Chiquini</w:t>
      </w:r>
    </w:p>
    <w:p w:rsidR="007D7CA3" w:rsidRPr="00011955" w:rsidRDefault="007D7CA3">
      <w:pPr>
        <w:ind w:left="0" w:right="99" w:hanging="2"/>
        <w:jc w:val="both"/>
      </w:pPr>
    </w:p>
    <w:p w:rsidR="007D7CA3" w:rsidRPr="00011955" w:rsidRDefault="00596141" w:rsidP="00F82D27">
      <w:pPr>
        <w:ind w:leftChars="1652" w:left="3967" w:right="99" w:hanging="2"/>
        <w:jc w:val="both"/>
      </w:pPr>
      <w:r>
        <w:t xml:space="preserve">DISPÕE SOBRE A CRIAÇÃO DO </w:t>
      </w:r>
      <w:bookmarkStart w:id="0" w:name="_GoBack"/>
      <w:bookmarkEnd w:id="0"/>
      <w:r>
        <w:t>ESTATUTO MUNICIPAL DE PROMOÇÃO DA IGUALDADE RACIAL NO ÂMBITO DO MUNICÍPIO DE MACAÉ</w:t>
      </w:r>
      <w:r w:rsidR="00FB4809" w:rsidRPr="00011955">
        <w:t>.</w:t>
      </w:r>
    </w:p>
    <w:p w:rsidR="00807B60" w:rsidRPr="00011955" w:rsidRDefault="00807B60" w:rsidP="004E4C65">
      <w:pPr>
        <w:spacing w:line="240" w:lineRule="auto"/>
        <w:ind w:left="0" w:hanging="2"/>
        <w:jc w:val="both"/>
      </w:pPr>
    </w:p>
    <w:p w:rsidR="00807B60" w:rsidRPr="00011955" w:rsidRDefault="00807B60" w:rsidP="004E4C65">
      <w:pPr>
        <w:spacing w:line="240" w:lineRule="auto"/>
        <w:ind w:left="0" w:hanging="2"/>
        <w:jc w:val="both"/>
      </w:pPr>
    </w:p>
    <w:p w:rsidR="007D7CA3" w:rsidRPr="00011955" w:rsidRDefault="00FB4809" w:rsidP="00170C89">
      <w:pPr>
        <w:spacing w:line="240" w:lineRule="auto"/>
        <w:ind w:leftChars="0" w:left="0" w:firstLineChars="0" w:firstLine="0"/>
      </w:pPr>
      <w:r w:rsidRPr="00011955">
        <w:t xml:space="preserve">A </w:t>
      </w:r>
      <w:r w:rsidRPr="00011955">
        <w:rPr>
          <w:b/>
        </w:rPr>
        <w:t>CÂMARA MUNICIPAL DE MACAÉ</w:t>
      </w:r>
      <w:r w:rsidRPr="00011955">
        <w:t>, no uso de suas atribuições legais,</w:t>
      </w:r>
    </w:p>
    <w:p w:rsidR="007D7CA3" w:rsidRPr="00011955" w:rsidRDefault="007D7CA3" w:rsidP="00170C89">
      <w:pPr>
        <w:spacing w:line="240" w:lineRule="auto"/>
        <w:ind w:left="0" w:hanging="2"/>
        <w:jc w:val="center"/>
      </w:pPr>
    </w:p>
    <w:p w:rsidR="007D7CA3" w:rsidRPr="00011955" w:rsidRDefault="00FB4809" w:rsidP="00170C89">
      <w:pPr>
        <w:spacing w:line="240" w:lineRule="auto"/>
        <w:ind w:left="0" w:hanging="2"/>
      </w:pPr>
      <w:r w:rsidRPr="00011955">
        <w:rPr>
          <w:b/>
        </w:rPr>
        <w:t>DELIBERA:</w:t>
      </w:r>
    </w:p>
    <w:p w:rsidR="007D7CA3" w:rsidRPr="00011955" w:rsidRDefault="007D7CA3" w:rsidP="00170C89">
      <w:pPr>
        <w:pBdr>
          <w:top w:val="nil"/>
          <w:left w:val="nil"/>
          <w:bottom w:val="nil"/>
          <w:right w:val="nil"/>
          <w:between w:val="nil"/>
        </w:pBdr>
        <w:spacing w:line="240" w:lineRule="auto"/>
        <w:ind w:left="0" w:hanging="2"/>
        <w:jc w:val="center"/>
        <w:rPr>
          <w:color w:val="000000"/>
        </w:rPr>
      </w:pPr>
    </w:p>
    <w:p w:rsidR="00170C89" w:rsidRPr="00621F04" w:rsidRDefault="00170C89" w:rsidP="00170C89">
      <w:pPr>
        <w:pStyle w:val="SemEspaamento"/>
        <w:spacing w:line="360" w:lineRule="auto"/>
        <w:jc w:val="center"/>
        <w:rPr>
          <w:rFonts w:ascii="Arial" w:hAnsi="Arial" w:cs="Arial"/>
          <w:color w:val="C00000"/>
          <w:sz w:val="28"/>
          <w:szCs w:val="28"/>
          <w:lang w:eastAsia="pt-BR"/>
        </w:rPr>
      </w:pPr>
    </w:p>
    <w:p w:rsidR="00170C89" w:rsidRPr="00170C89" w:rsidRDefault="00170C89" w:rsidP="00170C89">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CAPITULO I</w:t>
      </w:r>
    </w:p>
    <w:p w:rsidR="00170C89" w:rsidRPr="00170C89" w:rsidRDefault="00170C89" w:rsidP="00170C89">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br/>
        <w:t>DO ESTATUTO</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bookmarkStart w:id="1" w:name="artigo_1"/>
      <w:r w:rsidRPr="00596141">
        <w:rPr>
          <w:rFonts w:ascii="Times New Roman" w:hAnsi="Times New Roman" w:cs="Times New Roman"/>
          <w:b/>
          <w:sz w:val="24"/>
          <w:szCs w:val="24"/>
        </w:rPr>
        <w:t>Art. 1º</w:t>
      </w:r>
      <w:bookmarkEnd w:id="1"/>
      <w:r w:rsidRPr="00170C89">
        <w:rPr>
          <w:rFonts w:ascii="Times New Roman" w:hAnsi="Times New Roman" w:cs="Times New Roman"/>
          <w:sz w:val="24"/>
          <w:szCs w:val="24"/>
          <w:lang w:eastAsia="pt-BR"/>
        </w:rPr>
        <w:t> Esta Lei institui o Estatuto Municipal de Promoção e Igualdade Racial, como ação municipal de desenvolvimento de Macaé, objetivando a superação do preconceito, da discriminação e das desigualdades raciais.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1º</w:t>
      </w:r>
      <w:r w:rsidRPr="00170C89">
        <w:rPr>
          <w:rFonts w:ascii="Times New Roman" w:hAnsi="Times New Roman" w:cs="Times New Roman"/>
          <w:sz w:val="24"/>
          <w:szCs w:val="24"/>
          <w:lang w:eastAsia="pt-BR"/>
        </w:rPr>
        <w:t xml:space="preserve"> Para efeito deste Estatuto;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 -</w:t>
      </w:r>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considerar-se-á</w:t>
      </w:r>
      <w:proofErr w:type="gramEnd"/>
      <w:r w:rsidRPr="00170C89">
        <w:rPr>
          <w:rFonts w:ascii="Times New Roman" w:hAnsi="Times New Roman" w:cs="Times New Roman"/>
          <w:sz w:val="24"/>
          <w:szCs w:val="24"/>
          <w:lang w:eastAsia="pt-BR"/>
        </w:rPr>
        <w:t xml:space="preserve"> discriminação racial toda distinção, exclusão ou restrição baseada em raça, cor, descendência, procedência nacional ou étnica que tenha por objetivo cercear o reconhecimento, o gozo ou o exercício dos direitos humanos e das liberdades fundamentais em qualquer campo da vida pública ou privada, asseguradas as disposições contidas nas legislações pertinentes à matéria;</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xml:space="preserve">II </w:t>
      </w:r>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considerar-se-á</w:t>
      </w:r>
      <w:proofErr w:type="gramEnd"/>
      <w:r w:rsidRPr="00170C89">
        <w:rPr>
          <w:rFonts w:ascii="Times New Roman" w:hAnsi="Times New Roman" w:cs="Times New Roman"/>
          <w:sz w:val="24"/>
          <w:szCs w:val="24"/>
          <w:lang w:eastAsia="pt-BR"/>
        </w:rPr>
        <w:t xml:space="preserve"> desigualdade racial toda situação injustificada de diferenciação de acesso e fruição de bens, serviços e oportunidades, nas esferas pública e privada, em virtude de raça, cor, descendência ou procedência nacional ou étnica;</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III</w:t>
      </w:r>
      <w:r w:rsidRPr="00170C89">
        <w:rPr>
          <w:rFonts w:ascii="Times New Roman" w:hAnsi="Times New Roman" w:cs="Times New Roman"/>
          <w:sz w:val="24"/>
          <w:szCs w:val="24"/>
          <w:lang w:eastAsia="pt-BR"/>
        </w:rPr>
        <w:t xml:space="preserve"> - considerar-se-á negro ou negra: o conjunto de pessoas que se autodeclaram pretas e pardas, conforme o quesito cor ou raça usado pela Fundação Instituto Brasileiro de Geografia e Estatística (IBGE), ou que adotam </w:t>
      </w:r>
      <w:proofErr w:type="spellStart"/>
      <w:r w:rsidRPr="00170C89">
        <w:rPr>
          <w:rFonts w:ascii="Times New Roman" w:hAnsi="Times New Roman" w:cs="Times New Roman"/>
          <w:sz w:val="24"/>
          <w:szCs w:val="24"/>
          <w:lang w:eastAsia="pt-BR"/>
        </w:rPr>
        <w:t>autodefinição</w:t>
      </w:r>
      <w:proofErr w:type="spellEnd"/>
      <w:r w:rsidRPr="00170C89">
        <w:rPr>
          <w:rFonts w:ascii="Times New Roman" w:hAnsi="Times New Roman" w:cs="Times New Roman"/>
          <w:sz w:val="24"/>
          <w:szCs w:val="24"/>
          <w:lang w:eastAsia="pt-BR"/>
        </w:rPr>
        <w:t xml:space="preserve"> análoga;</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serão</w:t>
      </w:r>
      <w:proofErr w:type="gramEnd"/>
      <w:r w:rsidRPr="00170C89">
        <w:rPr>
          <w:rFonts w:ascii="Times New Roman" w:hAnsi="Times New Roman" w:cs="Times New Roman"/>
          <w:sz w:val="24"/>
          <w:szCs w:val="24"/>
          <w:lang w:eastAsia="pt-BR"/>
        </w:rPr>
        <w:t xml:space="preserve"> consideradas ações afirmativas os programas e as medidas especiais adotados pelo Município e pela iniciativa privada para a correção das desigualdades raciais e para a promoção da igualdade de oportunidades.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2º</w:t>
      </w:r>
      <w:r w:rsidRPr="00170C89">
        <w:rPr>
          <w:rFonts w:ascii="Times New Roman" w:hAnsi="Times New Roman" w:cs="Times New Roman"/>
          <w:sz w:val="24"/>
          <w:szCs w:val="24"/>
          <w:lang w:eastAsia="pt-BR"/>
        </w:rPr>
        <w:t xml:space="preserve"> O Poder Público adotará as medidas necessárias para o combate à intolerância para com as religiões, inclusive coibindo a utilização dos meios de comunicação social para a difusão de proposições que exponham pessoa ou grupo ao ódio ou ao desprezo por motivos fundados na religiosidade.</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2" w:name="artigo_2"/>
      <w:r w:rsidRPr="00144437">
        <w:rPr>
          <w:rFonts w:ascii="Times New Roman" w:hAnsi="Times New Roman" w:cs="Times New Roman"/>
          <w:b/>
          <w:sz w:val="24"/>
          <w:szCs w:val="24"/>
        </w:rPr>
        <w:t>Art. 2º</w:t>
      </w:r>
      <w:bookmarkEnd w:id="2"/>
      <w:r w:rsidRPr="00170C89">
        <w:rPr>
          <w:rFonts w:ascii="Times New Roman" w:hAnsi="Times New Roman" w:cs="Times New Roman"/>
          <w:sz w:val="24"/>
          <w:szCs w:val="24"/>
          <w:lang w:eastAsia="pt-BR"/>
        </w:rPr>
        <w:t> O Estatuto Municipal de Promoção e Igualdade Racial, orientará as políticas públicas, os programas e as ações a serem implementadas no Município, visando a:</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medidas</w:t>
      </w:r>
      <w:proofErr w:type="gramEnd"/>
      <w:r w:rsidRPr="00170C89">
        <w:rPr>
          <w:rFonts w:ascii="Times New Roman" w:hAnsi="Times New Roman" w:cs="Times New Roman"/>
          <w:sz w:val="24"/>
          <w:szCs w:val="24"/>
          <w:lang w:eastAsia="pt-BR"/>
        </w:rPr>
        <w:t xml:space="preserve"> reparatórias e compensatórias para os negros e negras pelas sequelas e consequências advindas do período da escravidão e das práticas institucionais e sociais que contribuíram para aprofundar as desigualdades raciais presentes na sociedade;</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w:t>
      </w:r>
      <w:r w:rsidRPr="00170C89">
        <w:rPr>
          <w:rFonts w:ascii="Times New Roman" w:hAnsi="Times New Roman" w:cs="Times New Roman"/>
          <w:sz w:val="24"/>
          <w:szCs w:val="24"/>
          <w:lang w:eastAsia="pt-BR"/>
        </w:rPr>
        <w:t xml:space="preserve"> medidas inclusivas, nas esferas públicas e privadas, que assegurem a representação equilibrada dos diversos segmentos raciais componentes da sociedade macaense, solidificando a democracia e a participação de todos;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596141">
      <w:pPr>
        <w:ind w:leftChars="0" w:left="-2" w:firstLineChars="0" w:firstLine="0"/>
      </w:pPr>
      <w:bookmarkStart w:id="3" w:name="artigo_3"/>
      <w:r w:rsidRPr="00596141">
        <w:rPr>
          <w:b/>
        </w:rPr>
        <w:t>Art. 3º</w:t>
      </w:r>
      <w:bookmarkEnd w:id="3"/>
      <w:r w:rsidRPr="00170C89">
        <w:t xml:space="preserve"> A participação dos negros e negras em igualdade de condições na vida social, econômica e cultural do Município de Macaé será promovida através de medidas que </w:t>
      </w:r>
      <w:r>
        <w:t>assegurem:</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r w:rsidRPr="00596141">
        <w:rPr>
          <w:rFonts w:ascii="Times New Roman" w:hAnsi="Times New Roman" w:cs="Times New Roman"/>
          <w:b/>
          <w:bCs/>
          <w:sz w:val="24"/>
          <w:szCs w:val="24"/>
          <w:lang w:eastAsia="pt-BR"/>
        </w:rPr>
        <w:t>I</w:t>
      </w:r>
      <w:r w:rsidRPr="00596141">
        <w:rPr>
          <w:rFonts w:ascii="Times New Roman" w:hAnsi="Times New Roman" w:cs="Times New Roman"/>
          <w:sz w:val="24"/>
          <w:szCs w:val="24"/>
          <w:lang w:eastAsia="pt-BR"/>
        </w:rPr>
        <w:t xml:space="preserve"> - </w:t>
      </w:r>
      <w:proofErr w:type="gramStart"/>
      <w:r w:rsidRPr="00596141">
        <w:rPr>
          <w:rFonts w:ascii="Times New Roman" w:hAnsi="Times New Roman" w:cs="Times New Roman"/>
          <w:sz w:val="24"/>
          <w:szCs w:val="24"/>
          <w:lang w:eastAsia="pt-BR"/>
        </w:rPr>
        <w:t>o reconhecimento e a valorização</w:t>
      </w:r>
      <w:proofErr w:type="gramEnd"/>
      <w:r w:rsidRPr="00596141">
        <w:rPr>
          <w:rFonts w:ascii="Times New Roman" w:hAnsi="Times New Roman" w:cs="Times New Roman"/>
          <w:sz w:val="24"/>
          <w:szCs w:val="24"/>
          <w:lang w:eastAsia="pt-BR"/>
        </w:rPr>
        <w:t xml:space="preserve"> da composição pluriétnica da sociedade macaense,</w:t>
      </w:r>
      <w:r w:rsidRPr="00170C89">
        <w:rPr>
          <w:rFonts w:ascii="Times New Roman" w:hAnsi="Times New Roman" w:cs="Times New Roman"/>
          <w:sz w:val="24"/>
          <w:szCs w:val="24"/>
          <w:lang w:eastAsia="pt-BR"/>
        </w:rPr>
        <w:t xml:space="preserve"> </w:t>
      </w:r>
      <w:r w:rsidRPr="00170C89">
        <w:rPr>
          <w:rFonts w:ascii="Times New Roman" w:hAnsi="Times New Roman" w:cs="Times New Roman"/>
          <w:sz w:val="24"/>
          <w:szCs w:val="24"/>
          <w:lang w:eastAsia="pt-BR"/>
        </w:rPr>
        <w:lastRenderedPageBreak/>
        <w:t>resgatando a contribuição dos negros e negras na história, na cultura, na política e na economia do Município de Macaé;</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as</w:t>
      </w:r>
      <w:proofErr w:type="gramEnd"/>
      <w:r w:rsidRPr="00170C89">
        <w:rPr>
          <w:rFonts w:ascii="Times New Roman" w:hAnsi="Times New Roman" w:cs="Times New Roman"/>
          <w:sz w:val="24"/>
          <w:szCs w:val="24"/>
          <w:lang w:eastAsia="pt-BR"/>
        </w:rPr>
        <w:t xml:space="preserve"> políticas públicas, os programas e as medidas de ação afirmativa, combatendo especificamente as desigualdades raciais que atingem as mulheres negras;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III</w:t>
      </w:r>
      <w:r w:rsidRPr="00170C89">
        <w:rPr>
          <w:rFonts w:ascii="Times New Roman" w:hAnsi="Times New Roman" w:cs="Times New Roman"/>
          <w:sz w:val="24"/>
          <w:szCs w:val="24"/>
          <w:lang w:eastAsia="pt-BR"/>
        </w:rPr>
        <w:t xml:space="preserve"> - o resgate, a preservação e a manutenção da memória histórica legada à sociedade macaense pelas tradições e práticas socioculturais negras;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o</w:t>
      </w:r>
      <w:proofErr w:type="gramEnd"/>
      <w:r w:rsidRPr="00170C89">
        <w:rPr>
          <w:rFonts w:ascii="Times New Roman" w:hAnsi="Times New Roman" w:cs="Times New Roman"/>
          <w:sz w:val="24"/>
          <w:szCs w:val="24"/>
          <w:lang w:eastAsia="pt-BR"/>
        </w:rPr>
        <w:t xml:space="preserve"> adequado enfrentamento e superação das desigualdades raciais pelas estruturas institucionais do Estado, com a implementação de programas especiais de ação afirmativa na esfera pública, visando ao enfrentamento emergencial das desigualdades raciais;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a</w:t>
      </w:r>
      <w:proofErr w:type="gramEnd"/>
      <w:r w:rsidRPr="00170C89">
        <w:rPr>
          <w:rFonts w:ascii="Times New Roman" w:hAnsi="Times New Roman" w:cs="Times New Roman"/>
          <w:sz w:val="24"/>
          <w:szCs w:val="24"/>
          <w:lang w:eastAsia="pt-BR"/>
        </w:rPr>
        <w:t xml:space="preserve"> promoção de ajustes normativos para aperfeiçoar o combate ao racismo em todas as suas manifestações individuais, estruturais e institucionais;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o</w:t>
      </w:r>
      <w:proofErr w:type="gramEnd"/>
      <w:r w:rsidRPr="00170C89">
        <w:rPr>
          <w:rFonts w:ascii="Times New Roman" w:hAnsi="Times New Roman" w:cs="Times New Roman"/>
          <w:sz w:val="24"/>
          <w:szCs w:val="24"/>
          <w:lang w:eastAsia="pt-BR"/>
        </w:rPr>
        <w:t xml:space="preserve"> apoio às iniciativas oriundas da sociedade civil que promovam a igualdade de oportunidades e o combate às desigualdades raciais.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VII</w:t>
      </w:r>
      <w:r w:rsidRPr="00170C89">
        <w:rPr>
          <w:rFonts w:ascii="Times New Roman" w:hAnsi="Times New Roman" w:cs="Times New Roman"/>
          <w:sz w:val="24"/>
          <w:szCs w:val="24"/>
          <w:lang w:eastAsia="pt-BR"/>
        </w:rPr>
        <w:t xml:space="preserve"> – Para além das comemorações da cultura negra no mês de novembro acrescente-se no calendário oficial do Município de Macaé as seguintes datas comemorativas: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roofErr w:type="gramStart"/>
      <w:r w:rsidRPr="00170C89">
        <w:rPr>
          <w:rFonts w:ascii="Times New Roman" w:hAnsi="Times New Roman" w:cs="Times New Roman"/>
          <w:b/>
          <w:bCs/>
          <w:sz w:val="24"/>
          <w:szCs w:val="24"/>
          <w:lang w:eastAsia="pt-BR"/>
        </w:rPr>
        <w:t>a</w:t>
      </w:r>
      <w:proofErr w:type="gramEnd"/>
      <w:r w:rsidRPr="00170C89">
        <w:rPr>
          <w:rFonts w:ascii="Times New Roman" w:hAnsi="Times New Roman" w:cs="Times New Roman"/>
          <w:b/>
          <w:bCs/>
          <w:sz w:val="24"/>
          <w:szCs w:val="24"/>
          <w:lang w:eastAsia="pt-BR"/>
        </w:rPr>
        <w:t>-</w:t>
      </w:r>
      <w:r w:rsidRPr="00170C89">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O</w:t>
      </w:r>
      <w:r w:rsidRPr="00170C89">
        <w:rPr>
          <w:rFonts w:ascii="Times New Roman" w:hAnsi="Times New Roman" w:cs="Times New Roman"/>
          <w:sz w:val="24"/>
          <w:szCs w:val="24"/>
          <w:lang w:eastAsia="pt-BR"/>
        </w:rPr>
        <w:t xml:space="preserve"> Presente de Iemanjá - dia 2 de fevereiro;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roofErr w:type="gramStart"/>
      <w:r w:rsidRPr="00170C89">
        <w:rPr>
          <w:rFonts w:ascii="Times New Roman" w:hAnsi="Times New Roman" w:cs="Times New Roman"/>
          <w:b/>
          <w:bCs/>
          <w:sz w:val="24"/>
          <w:szCs w:val="24"/>
          <w:lang w:eastAsia="pt-BR"/>
        </w:rPr>
        <w:t>b</w:t>
      </w:r>
      <w:proofErr w:type="gramEnd"/>
      <w:r w:rsidRPr="00170C89">
        <w:rPr>
          <w:rFonts w:ascii="Times New Roman" w:hAnsi="Times New Roman" w:cs="Times New Roman"/>
          <w:b/>
          <w:bCs/>
          <w:sz w:val="24"/>
          <w:szCs w:val="24"/>
          <w:lang w:eastAsia="pt-BR"/>
        </w:rPr>
        <w:t>-</w:t>
      </w:r>
      <w:r w:rsidRPr="00170C89">
        <w:rPr>
          <w:rFonts w:ascii="Times New Roman" w:hAnsi="Times New Roman" w:cs="Times New Roman"/>
          <w:sz w:val="24"/>
          <w:szCs w:val="24"/>
          <w:lang w:eastAsia="pt-BR"/>
        </w:rPr>
        <w:t xml:space="preserve"> Dia Nacional de Tereza de Benguela – Prêmio </w:t>
      </w:r>
      <w:proofErr w:type="spellStart"/>
      <w:r w:rsidRPr="00170C89">
        <w:rPr>
          <w:rFonts w:ascii="Times New Roman" w:hAnsi="Times New Roman" w:cs="Times New Roman"/>
          <w:sz w:val="24"/>
          <w:szCs w:val="24"/>
          <w:lang w:eastAsia="pt-BR"/>
        </w:rPr>
        <w:t>Drª</w:t>
      </w:r>
      <w:proofErr w:type="spellEnd"/>
      <w:r w:rsidRPr="00170C89">
        <w:rPr>
          <w:rFonts w:ascii="Times New Roman" w:hAnsi="Times New Roman" w:cs="Times New Roman"/>
          <w:sz w:val="24"/>
          <w:szCs w:val="24"/>
          <w:lang w:eastAsia="pt-BR"/>
        </w:rPr>
        <w:t xml:space="preserve"> Olga </w:t>
      </w:r>
      <w:proofErr w:type="spellStart"/>
      <w:r w:rsidRPr="00170C89">
        <w:rPr>
          <w:rFonts w:ascii="Times New Roman" w:hAnsi="Times New Roman" w:cs="Times New Roman"/>
          <w:sz w:val="24"/>
          <w:szCs w:val="24"/>
          <w:lang w:eastAsia="pt-BR"/>
        </w:rPr>
        <w:t>Neme</w:t>
      </w:r>
      <w:proofErr w:type="spellEnd"/>
      <w:r w:rsidRPr="00170C89">
        <w:rPr>
          <w:rFonts w:ascii="Times New Roman" w:hAnsi="Times New Roman" w:cs="Times New Roman"/>
          <w:sz w:val="24"/>
          <w:szCs w:val="24"/>
          <w:lang w:eastAsia="pt-BR"/>
        </w:rPr>
        <w:t xml:space="preserve"> - 25 de julho;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roofErr w:type="gramStart"/>
      <w:r w:rsidRPr="00170C89">
        <w:rPr>
          <w:rFonts w:ascii="Times New Roman" w:hAnsi="Times New Roman" w:cs="Times New Roman"/>
          <w:b/>
          <w:bCs/>
          <w:sz w:val="24"/>
          <w:szCs w:val="24"/>
          <w:lang w:eastAsia="pt-BR"/>
        </w:rPr>
        <w:t>c</w:t>
      </w:r>
      <w:proofErr w:type="gramEnd"/>
      <w:r w:rsidRPr="00170C89">
        <w:rPr>
          <w:rFonts w:ascii="Times New Roman" w:hAnsi="Times New Roman" w:cs="Times New Roman"/>
          <w:b/>
          <w:bCs/>
          <w:sz w:val="24"/>
          <w:szCs w:val="24"/>
          <w:lang w:eastAsia="pt-BR"/>
        </w:rPr>
        <w:t>-</w:t>
      </w:r>
      <w:r w:rsidRPr="00170C89">
        <w:rPr>
          <w:rFonts w:ascii="Times New Roman" w:hAnsi="Times New Roman" w:cs="Times New Roman"/>
          <w:sz w:val="24"/>
          <w:szCs w:val="24"/>
          <w:lang w:eastAsia="pt-BR"/>
        </w:rPr>
        <w:t xml:space="preserve"> Dia Estadual do Jongo - 26 de julho;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roofErr w:type="gramStart"/>
      <w:r w:rsidRPr="00170C89">
        <w:rPr>
          <w:rFonts w:ascii="Times New Roman" w:hAnsi="Times New Roman" w:cs="Times New Roman"/>
          <w:b/>
          <w:bCs/>
          <w:sz w:val="24"/>
          <w:szCs w:val="24"/>
          <w:lang w:eastAsia="pt-BR"/>
        </w:rPr>
        <w:t>d</w:t>
      </w:r>
      <w:proofErr w:type="gramEnd"/>
      <w:r w:rsidRPr="00170C89">
        <w:rPr>
          <w:rFonts w:ascii="Times New Roman" w:hAnsi="Times New Roman" w:cs="Times New Roman"/>
          <w:b/>
          <w:bCs/>
          <w:sz w:val="24"/>
          <w:szCs w:val="24"/>
          <w:lang w:eastAsia="pt-BR"/>
        </w:rPr>
        <w:t>-</w:t>
      </w:r>
      <w:r w:rsidRPr="00170C89">
        <w:rPr>
          <w:rFonts w:ascii="Times New Roman" w:hAnsi="Times New Roman" w:cs="Times New Roman"/>
          <w:sz w:val="24"/>
          <w:szCs w:val="24"/>
          <w:lang w:eastAsia="pt-BR"/>
        </w:rPr>
        <w:t xml:space="preserve"> Dia do Capoeirista - 03 de agosto;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roofErr w:type="gramStart"/>
      <w:r w:rsidRPr="00170C89">
        <w:rPr>
          <w:rFonts w:ascii="Times New Roman" w:hAnsi="Times New Roman" w:cs="Times New Roman"/>
          <w:b/>
          <w:bCs/>
          <w:sz w:val="24"/>
          <w:szCs w:val="24"/>
          <w:lang w:eastAsia="pt-BR"/>
        </w:rPr>
        <w:t>e</w:t>
      </w:r>
      <w:proofErr w:type="gramEnd"/>
      <w:r w:rsidRPr="00170C89">
        <w:rPr>
          <w:rFonts w:ascii="Times New Roman" w:hAnsi="Times New Roman" w:cs="Times New Roman"/>
          <w:b/>
          <w:bCs/>
          <w:sz w:val="24"/>
          <w:szCs w:val="24"/>
          <w:lang w:eastAsia="pt-BR"/>
        </w:rPr>
        <w:t>-</w:t>
      </w:r>
      <w:r w:rsidRPr="00170C89">
        <w:rPr>
          <w:rFonts w:ascii="Times New Roman" w:hAnsi="Times New Roman" w:cs="Times New Roman"/>
          <w:sz w:val="24"/>
          <w:szCs w:val="24"/>
          <w:lang w:eastAsia="pt-BR"/>
        </w:rPr>
        <w:t xml:space="preserve"> Medalha do Mérito Social </w:t>
      </w:r>
      <w:proofErr w:type="spellStart"/>
      <w:r w:rsidRPr="00170C89">
        <w:rPr>
          <w:rFonts w:ascii="Times New Roman" w:hAnsi="Times New Roman" w:cs="Times New Roman"/>
          <w:sz w:val="24"/>
          <w:szCs w:val="24"/>
          <w:lang w:eastAsia="pt-BR"/>
        </w:rPr>
        <w:t>Carukango</w:t>
      </w:r>
      <w:proofErr w:type="spellEnd"/>
      <w:r w:rsidRPr="00170C89">
        <w:rPr>
          <w:rFonts w:ascii="Times New Roman" w:hAnsi="Times New Roman" w:cs="Times New Roman"/>
          <w:sz w:val="24"/>
          <w:szCs w:val="24"/>
          <w:lang w:eastAsia="pt-BR"/>
        </w:rPr>
        <w:t xml:space="preserve"> - 20 de novembro;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roofErr w:type="gramStart"/>
      <w:r w:rsidRPr="00170C89">
        <w:rPr>
          <w:rFonts w:ascii="Times New Roman" w:hAnsi="Times New Roman" w:cs="Times New Roman"/>
          <w:b/>
          <w:bCs/>
          <w:sz w:val="24"/>
          <w:szCs w:val="24"/>
          <w:lang w:eastAsia="pt-BR"/>
        </w:rPr>
        <w:t>f</w:t>
      </w:r>
      <w:proofErr w:type="gramEnd"/>
      <w:r w:rsidRPr="00170C89">
        <w:rPr>
          <w:rFonts w:ascii="Times New Roman" w:hAnsi="Times New Roman" w:cs="Times New Roman"/>
          <w:b/>
          <w:bCs/>
          <w:sz w:val="24"/>
          <w:szCs w:val="24"/>
          <w:lang w:eastAsia="pt-BR"/>
        </w:rPr>
        <w:t>-</w:t>
      </w:r>
      <w:r w:rsidRPr="00170C89">
        <w:rPr>
          <w:rFonts w:ascii="Times New Roman" w:hAnsi="Times New Roman" w:cs="Times New Roman"/>
          <w:sz w:val="24"/>
          <w:szCs w:val="24"/>
          <w:lang w:eastAsia="pt-BR"/>
        </w:rPr>
        <w:t xml:space="preserve"> Dia Nacional do Samba - 02 de dezembro;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Parágrafo Único</w:t>
      </w:r>
      <w:r w:rsidRPr="00170C89">
        <w:rPr>
          <w:rFonts w:ascii="Times New Roman" w:hAnsi="Times New Roman" w:cs="Times New Roman"/>
          <w:sz w:val="24"/>
          <w:szCs w:val="24"/>
          <w:lang w:eastAsia="pt-BR"/>
        </w:rPr>
        <w:t xml:space="preserve"> - Fica instituído no calendário oficial do Município de Macaé </w:t>
      </w:r>
      <w:r w:rsidRPr="00170C89">
        <w:rPr>
          <w:rFonts w:ascii="Times New Roman" w:hAnsi="Times New Roman" w:cs="Times New Roman"/>
          <w:b/>
          <w:bCs/>
          <w:sz w:val="24"/>
          <w:szCs w:val="24"/>
          <w:lang w:eastAsia="pt-BR"/>
        </w:rPr>
        <w:t>"A SEMANA MUNICIPAL DA CULTURA NEGRA"</w:t>
      </w:r>
      <w:r w:rsidRPr="00170C89">
        <w:rPr>
          <w:rFonts w:ascii="Times New Roman" w:hAnsi="Times New Roman" w:cs="Times New Roman"/>
          <w:sz w:val="24"/>
          <w:szCs w:val="24"/>
          <w:lang w:eastAsia="pt-BR"/>
        </w:rPr>
        <w:t xml:space="preserve"> a ser comemorado, anualmente, na semana do dia 15 a 20 de novembro.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CAPÍTULO II</w:t>
      </w:r>
    </w:p>
    <w:p w:rsidR="00170C89" w:rsidRPr="00170C89" w:rsidRDefault="00170C89" w:rsidP="00170C89">
      <w:pPr>
        <w:pStyle w:val="SemEspaamento"/>
        <w:spacing w:line="360" w:lineRule="auto"/>
        <w:jc w:val="center"/>
        <w:rPr>
          <w:rFonts w:ascii="Times New Roman" w:hAnsi="Times New Roman" w:cs="Times New Roman"/>
          <w:b/>
          <w:bCs/>
          <w:sz w:val="24"/>
          <w:szCs w:val="24"/>
          <w:lang w:eastAsia="pt-BR"/>
        </w:rPr>
      </w:pPr>
    </w:p>
    <w:p w:rsidR="00170C89" w:rsidRPr="00170C89" w:rsidRDefault="00170C89" w:rsidP="00170C89">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DO DIREITO À VIDA E À SAÚDE</w:t>
      </w:r>
    </w:p>
    <w:p w:rsidR="00170C89" w:rsidRPr="00170C89" w:rsidRDefault="00170C89" w:rsidP="00170C89">
      <w:pPr>
        <w:pStyle w:val="SemEspaamento"/>
        <w:spacing w:line="360" w:lineRule="auto"/>
        <w:jc w:val="both"/>
        <w:rPr>
          <w:rFonts w:ascii="Times New Roman" w:hAnsi="Times New Roman" w:cs="Times New Roman"/>
          <w:color w:val="FFFFFF"/>
          <w:sz w:val="24"/>
          <w:szCs w:val="24"/>
          <w:highlight w:val="blue"/>
          <w:shd w:val="clear" w:color="auto" w:fill="D9534F"/>
          <w:lang w:eastAsia="pt-BR"/>
        </w:rPr>
      </w:pPr>
      <w:bookmarkStart w:id="4" w:name="artigo_4"/>
    </w:p>
    <w:p w:rsidR="00170C89" w:rsidRDefault="00170C89" w:rsidP="00596141">
      <w:pPr>
        <w:ind w:leftChars="0" w:left="-2" w:firstLineChars="0" w:firstLine="0"/>
      </w:pPr>
      <w:r w:rsidRPr="00596141">
        <w:rPr>
          <w:b/>
        </w:rPr>
        <w:t>Art. 4º</w:t>
      </w:r>
      <w:bookmarkEnd w:id="4"/>
      <w:r w:rsidRPr="00170C89">
        <w:t> A saúde dos negros e negras será garantida mediante políticas sociais e econômicas que visem à prevenção e ao tratamento de doenças geneticamente determinadas e seus agravos.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Parágrafo Único</w:t>
      </w:r>
      <w:r w:rsidRPr="00170C89">
        <w:rPr>
          <w:rFonts w:ascii="Times New Roman" w:hAnsi="Times New Roman" w:cs="Times New Roman"/>
          <w:sz w:val="24"/>
          <w:szCs w:val="24"/>
          <w:lang w:eastAsia="pt-BR"/>
        </w:rPr>
        <w:t xml:space="preserve"> - O acesso universal e igualitário ao Sistema Único de Saúde - SUS - para a promoção, proteção e recuperação da saúde da população negra será proporcionado através de ações e de serviços focalizados nas peculiaridades dessa parcela da população.</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bookmarkStart w:id="5" w:name="artigo_5"/>
      <w:r w:rsidRPr="00144437">
        <w:rPr>
          <w:rFonts w:ascii="Times New Roman" w:hAnsi="Times New Roman" w:cs="Times New Roman"/>
          <w:b/>
          <w:sz w:val="24"/>
          <w:szCs w:val="24"/>
        </w:rPr>
        <w:t>Art. 5º</w:t>
      </w:r>
      <w:bookmarkEnd w:id="5"/>
      <w:r w:rsidRPr="00170C89">
        <w:rPr>
          <w:rFonts w:ascii="Times New Roman" w:hAnsi="Times New Roman" w:cs="Times New Roman"/>
          <w:sz w:val="24"/>
          <w:szCs w:val="24"/>
          <w:lang w:eastAsia="pt-BR"/>
        </w:rPr>
        <w:t> Será monitorado pelos órgãos de saúde municipal as condições da população negra para subsidiar o planejamento mediante, dentre outras, as seguintes ações: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a</w:t>
      </w:r>
      <w:proofErr w:type="gramEnd"/>
      <w:r w:rsidRPr="00170C89">
        <w:rPr>
          <w:rFonts w:ascii="Times New Roman" w:hAnsi="Times New Roman" w:cs="Times New Roman"/>
          <w:sz w:val="24"/>
          <w:szCs w:val="24"/>
          <w:lang w:eastAsia="pt-BR"/>
        </w:rPr>
        <w:t xml:space="preserve"> promoção da saúde integral da população negra, priorizando a redução das desigualdades étnicas e o combate à discriminação nas instituições e serviços do SUS;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a</w:t>
      </w:r>
      <w:proofErr w:type="gramEnd"/>
      <w:r w:rsidRPr="00170C89">
        <w:rPr>
          <w:rFonts w:ascii="Times New Roman" w:hAnsi="Times New Roman" w:cs="Times New Roman"/>
          <w:sz w:val="24"/>
          <w:szCs w:val="24"/>
          <w:lang w:eastAsia="pt-BR"/>
        </w:rPr>
        <w:t xml:space="preserve"> melhoria da qualidade dos sistemas de informação do SUS no que tange à coleta, ao processamento e à análise dos dados por cor, etnia e gênero;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III</w:t>
      </w:r>
      <w:r w:rsidRPr="00170C89">
        <w:rPr>
          <w:rFonts w:ascii="Times New Roman" w:hAnsi="Times New Roman" w:cs="Times New Roman"/>
          <w:sz w:val="24"/>
          <w:szCs w:val="24"/>
          <w:lang w:eastAsia="pt-BR"/>
        </w:rPr>
        <w:t xml:space="preserve"> - a inclusão do conteúdo da saúde da população negra nos processos de formação e de educação permanente dos trabalhadores da saúde;</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a</w:t>
      </w:r>
      <w:proofErr w:type="gramEnd"/>
      <w:r w:rsidRPr="00170C89">
        <w:rPr>
          <w:rFonts w:ascii="Times New Roman" w:hAnsi="Times New Roman" w:cs="Times New Roman"/>
          <w:sz w:val="24"/>
          <w:szCs w:val="24"/>
          <w:lang w:eastAsia="pt-BR"/>
        </w:rPr>
        <w:t xml:space="preserve"> inclusão da temática saúde da população negra nos processos de formação das lideranças de movimentos sociais para o exercício da participação e controle social no SUS.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6" w:name="artigo_6"/>
      <w:r w:rsidRPr="005B3B30">
        <w:rPr>
          <w:rFonts w:ascii="Times New Roman" w:hAnsi="Times New Roman" w:cs="Times New Roman"/>
          <w:b/>
          <w:sz w:val="24"/>
          <w:szCs w:val="24"/>
        </w:rPr>
        <w:t>Art. 6</w:t>
      </w:r>
      <w:bookmarkEnd w:id="6"/>
      <w:r w:rsidRPr="005B3B30">
        <w:rPr>
          <w:rFonts w:ascii="Times New Roman" w:hAnsi="Times New Roman" w:cs="Times New Roman"/>
          <w:b/>
          <w:sz w:val="24"/>
          <w:szCs w:val="24"/>
        </w:rPr>
        <w:t>º</w:t>
      </w:r>
      <w:r w:rsidRPr="00170C89">
        <w:rPr>
          <w:rFonts w:ascii="Times New Roman" w:hAnsi="Times New Roman" w:cs="Times New Roman"/>
          <w:sz w:val="24"/>
          <w:szCs w:val="24"/>
          <w:lang w:eastAsia="pt-BR"/>
        </w:rPr>
        <w:t> Serão instituídas políticas públicas de incentivo à pesquisa do processo de saúde e doença da população negra nas instituições de ensino, com ênfase:</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nas</w:t>
      </w:r>
      <w:proofErr w:type="gramEnd"/>
      <w:r w:rsidRPr="00170C89">
        <w:rPr>
          <w:rFonts w:ascii="Times New Roman" w:hAnsi="Times New Roman" w:cs="Times New Roman"/>
          <w:sz w:val="24"/>
          <w:szCs w:val="24"/>
          <w:lang w:eastAsia="pt-BR"/>
        </w:rPr>
        <w:t xml:space="preserve"> doenças geneticamente determinadas;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na</w:t>
      </w:r>
      <w:proofErr w:type="gramEnd"/>
      <w:r w:rsidRPr="00170C89">
        <w:rPr>
          <w:rFonts w:ascii="Times New Roman" w:hAnsi="Times New Roman" w:cs="Times New Roman"/>
          <w:sz w:val="24"/>
          <w:szCs w:val="24"/>
          <w:lang w:eastAsia="pt-BR"/>
        </w:rPr>
        <w:t xml:space="preserve"> contribuição das manifestações negras de promoção à saúde;</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III</w:t>
      </w:r>
      <w:r w:rsidRPr="00170C89">
        <w:rPr>
          <w:rFonts w:ascii="Times New Roman" w:hAnsi="Times New Roman" w:cs="Times New Roman"/>
          <w:sz w:val="24"/>
          <w:szCs w:val="24"/>
          <w:lang w:eastAsia="pt-BR"/>
        </w:rPr>
        <w:t xml:space="preserve"> - na medicina popular de matriz africana;</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na</w:t>
      </w:r>
      <w:proofErr w:type="gramEnd"/>
      <w:r w:rsidRPr="00170C89">
        <w:rPr>
          <w:rFonts w:ascii="Times New Roman" w:hAnsi="Times New Roman" w:cs="Times New Roman"/>
          <w:sz w:val="24"/>
          <w:szCs w:val="24"/>
          <w:lang w:eastAsia="pt-BR"/>
        </w:rPr>
        <w:t xml:space="preserve"> percepção popular do processo saúde/doença;</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na</w:t>
      </w:r>
      <w:proofErr w:type="gramEnd"/>
      <w:r w:rsidRPr="00170C89">
        <w:rPr>
          <w:rFonts w:ascii="Times New Roman" w:hAnsi="Times New Roman" w:cs="Times New Roman"/>
          <w:sz w:val="24"/>
          <w:szCs w:val="24"/>
          <w:lang w:eastAsia="pt-BR"/>
        </w:rPr>
        <w:t xml:space="preserve"> escolha da terapêutica e eficácia os tratamentos;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no</w:t>
      </w:r>
      <w:proofErr w:type="gramEnd"/>
      <w:r w:rsidRPr="00170C89">
        <w:rPr>
          <w:rFonts w:ascii="Times New Roman" w:hAnsi="Times New Roman" w:cs="Times New Roman"/>
          <w:sz w:val="24"/>
          <w:szCs w:val="24"/>
          <w:lang w:eastAsia="pt-BR"/>
        </w:rPr>
        <w:t xml:space="preserve"> impacto do racismo sobre as doenças.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7" w:name="artigo_7"/>
      <w:r w:rsidRPr="00612D26">
        <w:rPr>
          <w:b/>
        </w:rPr>
        <w:t>Art. 7º</w:t>
      </w:r>
      <w:bookmarkEnd w:id="7"/>
      <w:r w:rsidRPr="00170C89">
        <w:rPr>
          <w:rFonts w:ascii="Times New Roman" w:hAnsi="Times New Roman" w:cs="Times New Roman"/>
          <w:sz w:val="24"/>
          <w:szCs w:val="24"/>
          <w:lang w:eastAsia="pt-BR"/>
        </w:rPr>
        <w:t> Poderão ser priorizadas pelo Poder Público iniciativas que visem à:</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criação</w:t>
      </w:r>
      <w:proofErr w:type="gramEnd"/>
      <w:r w:rsidRPr="00170C89">
        <w:rPr>
          <w:rFonts w:ascii="Times New Roman" w:hAnsi="Times New Roman" w:cs="Times New Roman"/>
          <w:sz w:val="24"/>
          <w:szCs w:val="24"/>
          <w:lang w:eastAsia="pt-BR"/>
        </w:rPr>
        <w:t xml:space="preserve"> de núcleos de estudos sobre a saúde da população negra;</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r w:rsidRPr="00170C89">
        <w:rPr>
          <w:rFonts w:ascii="Times New Roman" w:hAnsi="Times New Roman" w:cs="Times New Roman"/>
          <w:b/>
          <w:bCs/>
          <w:sz w:val="24"/>
          <w:szCs w:val="24"/>
          <w:lang w:eastAsia="pt-BR"/>
        </w:rPr>
        <w:t xml:space="preserve">II </w:t>
      </w:r>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implementação</w:t>
      </w:r>
      <w:proofErr w:type="gramEnd"/>
      <w:r w:rsidRPr="00170C89">
        <w:rPr>
          <w:rFonts w:ascii="Times New Roman" w:hAnsi="Times New Roman" w:cs="Times New Roman"/>
          <w:sz w:val="24"/>
          <w:szCs w:val="24"/>
          <w:lang w:eastAsia="pt-BR"/>
        </w:rPr>
        <w:t xml:space="preserve"> de cursos de pós-graduação com linhas de pesquisa e programas sobre a saúde da população negra no âmbito das universidades;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xml:space="preserve">III </w:t>
      </w:r>
      <w:r w:rsidRPr="00170C89">
        <w:rPr>
          <w:rFonts w:ascii="Times New Roman" w:hAnsi="Times New Roman" w:cs="Times New Roman"/>
          <w:sz w:val="24"/>
          <w:szCs w:val="24"/>
          <w:lang w:eastAsia="pt-BR"/>
        </w:rPr>
        <w:t>- inclusão da questão da saúde da população negra como tema transversal nos currículos educacionais;</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inclusão</w:t>
      </w:r>
      <w:proofErr w:type="gramEnd"/>
      <w:r w:rsidRPr="00170C89">
        <w:rPr>
          <w:rFonts w:ascii="Times New Roman" w:hAnsi="Times New Roman" w:cs="Times New Roman"/>
          <w:sz w:val="24"/>
          <w:szCs w:val="24"/>
          <w:lang w:eastAsia="pt-BR"/>
        </w:rPr>
        <w:t xml:space="preserve"> de matérias sobre etiologia, diagnóstico e tratamento das doenças prevalentes na população negra e medicina de matriz africana, nos cursos e treinamentos dos profissionais do SUS;</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r w:rsidRPr="00170C89">
        <w:rPr>
          <w:rFonts w:ascii="Times New Roman" w:hAnsi="Times New Roman" w:cs="Times New Roman"/>
          <w:b/>
          <w:bCs/>
          <w:sz w:val="24"/>
          <w:szCs w:val="24"/>
          <w:lang w:eastAsia="pt-BR"/>
        </w:rPr>
        <w:t>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promoção</w:t>
      </w:r>
      <w:proofErr w:type="gramEnd"/>
      <w:r w:rsidRPr="00170C89">
        <w:rPr>
          <w:rFonts w:ascii="Times New Roman" w:hAnsi="Times New Roman" w:cs="Times New Roman"/>
          <w:sz w:val="24"/>
          <w:szCs w:val="24"/>
          <w:lang w:eastAsia="pt-BR"/>
        </w:rPr>
        <w:t xml:space="preserve"> de seminários e eventos para discutir e divulgar os temas da saúde da população negra nos serviços de saúde.</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bookmarkStart w:id="8" w:name="artigo_8"/>
      <w:r w:rsidRPr="00612D26">
        <w:rPr>
          <w:b/>
        </w:rPr>
        <w:t>Art. 8º</w:t>
      </w:r>
      <w:bookmarkEnd w:id="8"/>
      <w:r w:rsidRPr="00170C89">
        <w:rPr>
          <w:rFonts w:ascii="Times New Roman" w:hAnsi="Times New Roman" w:cs="Times New Roman"/>
          <w:sz w:val="24"/>
          <w:szCs w:val="24"/>
          <w:lang w:eastAsia="pt-BR"/>
        </w:rPr>
        <w:t xml:space="preserve"> Os negros e negras terão políticas públicas destinadas à redução do risco de doenças que têm maior incidência, em especial, a doença falciforme, as </w:t>
      </w:r>
      <w:proofErr w:type="spellStart"/>
      <w:r w:rsidRPr="00170C89">
        <w:rPr>
          <w:rFonts w:ascii="Times New Roman" w:hAnsi="Times New Roman" w:cs="Times New Roman"/>
          <w:sz w:val="24"/>
          <w:szCs w:val="24"/>
          <w:lang w:eastAsia="pt-BR"/>
        </w:rPr>
        <w:t>hemoglobinopatias</w:t>
      </w:r>
      <w:proofErr w:type="spellEnd"/>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o lúpus</w:t>
      </w:r>
      <w:proofErr w:type="gramEnd"/>
      <w:r w:rsidRPr="00170C89">
        <w:rPr>
          <w:rFonts w:ascii="Times New Roman" w:hAnsi="Times New Roman" w:cs="Times New Roman"/>
          <w:sz w:val="24"/>
          <w:szCs w:val="24"/>
          <w:lang w:eastAsia="pt-BR"/>
        </w:rPr>
        <w:t>, a hipertensão, o diabetes e os miomas.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9" w:name="artigo_9"/>
      <w:r w:rsidRPr="005B3B30">
        <w:rPr>
          <w:rFonts w:ascii="Times New Roman" w:hAnsi="Times New Roman" w:cs="Times New Roman"/>
          <w:b/>
          <w:sz w:val="24"/>
          <w:szCs w:val="24"/>
        </w:rPr>
        <w:t>Art. 9</w:t>
      </w:r>
      <w:bookmarkEnd w:id="9"/>
      <w:r w:rsidRPr="005B3B30">
        <w:rPr>
          <w:rFonts w:ascii="Times New Roman" w:hAnsi="Times New Roman" w:cs="Times New Roman"/>
          <w:b/>
          <w:sz w:val="24"/>
          <w:szCs w:val="24"/>
        </w:rPr>
        <w:t>º</w:t>
      </w:r>
      <w:r w:rsidRPr="00612D26">
        <w:rPr>
          <w:rFonts w:ascii="Times New Roman" w:hAnsi="Times New Roman" w:cs="Times New Roman"/>
          <w:b/>
          <w:sz w:val="24"/>
          <w:szCs w:val="24"/>
          <w:lang w:eastAsia="pt-BR"/>
        </w:rPr>
        <w:t> </w:t>
      </w:r>
      <w:r w:rsidRPr="00170C89">
        <w:rPr>
          <w:rFonts w:ascii="Times New Roman" w:hAnsi="Times New Roman" w:cs="Times New Roman"/>
          <w:sz w:val="24"/>
          <w:szCs w:val="24"/>
          <w:lang w:eastAsia="pt-BR"/>
        </w:rPr>
        <w:t>Em acordo com a Constituição Federal ficará assegurado a todos os cidadãos a liberdade e o exercício de crença, podendo se manifestar da forma que lhe convém, respeitando os limites legais.</w:t>
      </w:r>
    </w:p>
    <w:p w:rsidR="00170C89" w:rsidRPr="00170C89" w:rsidRDefault="00170C89" w:rsidP="00170C89">
      <w:pPr>
        <w:pStyle w:val="SemEspaamento"/>
        <w:spacing w:line="360" w:lineRule="auto"/>
        <w:jc w:val="both"/>
        <w:rPr>
          <w:rFonts w:ascii="Times New Roman" w:hAnsi="Times New Roman" w:cs="Times New Roman"/>
          <w:b/>
          <w:bCs/>
          <w:sz w:val="24"/>
          <w:szCs w:val="24"/>
          <w:lang w:eastAsia="pt-BR"/>
        </w:rPr>
      </w:pP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Parágrafo Único</w:t>
      </w:r>
      <w:r w:rsidRPr="00170C89">
        <w:rPr>
          <w:rFonts w:ascii="Times New Roman" w:hAnsi="Times New Roman" w:cs="Times New Roman"/>
          <w:sz w:val="24"/>
          <w:szCs w:val="24"/>
          <w:lang w:eastAsia="pt-BR"/>
        </w:rPr>
        <w:t xml:space="preserve"> - Não poderá ser </w:t>
      </w:r>
      <w:r w:rsidR="00033221" w:rsidRPr="00170C89">
        <w:rPr>
          <w:rFonts w:ascii="Times New Roman" w:hAnsi="Times New Roman" w:cs="Times New Roman"/>
          <w:sz w:val="24"/>
          <w:szCs w:val="24"/>
          <w:lang w:eastAsia="pt-BR"/>
        </w:rPr>
        <w:t>negado</w:t>
      </w:r>
      <w:r w:rsidRPr="00170C89">
        <w:rPr>
          <w:rFonts w:ascii="Times New Roman" w:hAnsi="Times New Roman" w:cs="Times New Roman"/>
          <w:sz w:val="24"/>
          <w:szCs w:val="24"/>
          <w:lang w:eastAsia="pt-BR"/>
        </w:rPr>
        <w:t xml:space="preserve"> vacinas ou outros tratamentos em razão de crença ou símbolos religiosos junto ao corpo do cidadão, ressalvado se o que tiver junto ao corpo for prejudicial ou impeditivo do tratamento.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CAPÍTULO III</w:t>
      </w:r>
    </w:p>
    <w:p w:rsidR="00170C89" w:rsidRPr="00170C89" w:rsidRDefault="00170C89" w:rsidP="00170C89">
      <w:pPr>
        <w:pStyle w:val="SemEspaamento"/>
        <w:spacing w:line="360" w:lineRule="auto"/>
        <w:jc w:val="center"/>
        <w:rPr>
          <w:rFonts w:ascii="Times New Roman" w:hAnsi="Times New Roman" w:cs="Times New Roman"/>
          <w:b/>
          <w:bCs/>
          <w:sz w:val="24"/>
          <w:szCs w:val="24"/>
          <w:lang w:eastAsia="pt-BR"/>
        </w:rPr>
      </w:pPr>
    </w:p>
    <w:p w:rsidR="00170C89" w:rsidRDefault="00170C89" w:rsidP="00170C89">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DO DIREITO À CULTURA, À EDUCAÇÃ</w:t>
      </w:r>
      <w:bookmarkStart w:id="10" w:name="artigo_10"/>
      <w:r>
        <w:rPr>
          <w:rFonts w:ascii="Times New Roman" w:hAnsi="Times New Roman" w:cs="Times New Roman"/>
          <w:b/>
          <w:bCs/>
          <w:sz w:val="24"/>
          <w:szCs w:val="24"/>
          <w:lang w:eastAsia="pt-BR"/>
        </w:rPr>
        <w:t>O, AO ESPORTE E AO LAZER</w:t>
      </w:r>
    </w:p>
    <w:p w:rsidR="00170C89" w:rsidRDefault="00170C89" w:rsidP="00170C89">
      <w:pPr>
        <w:pStyle w:val="SemEspaamento"/>
        <w:spacing w:line="360" w:lineRule="auto"/>
        <w:jc w:val="center"/>
        <w:rPr>
          <w:rFonts w:ascii="Times New Roman" w:hAnsi="Times New Roman" w:cs="Times New Roman"/>
          <w:b/>
          <w:bCs/>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5B3B30">
        <w:rPr>
          <w:rFonts w:ascii="Times New Roman" w:hAnsi="Times New Roman" w:cs="Times New Roman"/>
          <w:b/>
          <w:sz w:val="24"/>
          <w:szCs w:val="24"/>
        </w:rPr>
        <w:t>Art. 10º</w:t>
      </w:r>
      <w:bookmarkEnd w:id="10"/>
      <w:r w:rsidRPr="00170C89">
        <w:rPr>
          <w:rFonts w:ascii="Times New Roman" w:hAnsi="Times New Roman" w:cs="Times New Roman"/>
          <w:sz w:val="24"/>
          <w:szCs w:val="24"/>
          <w:lang w:eastAsia="pt-BR"/>
        </w:rPr>
        <w:t> O Poder Público promoverá políticas e programas de ação afirmativa que assegurem igualdade de acesso ao ensino público para os negros, em todos os níveis de educação, proporcionalmente a sua parcela na composição da população do Município, ao mesmo tempo em que incentivará os estabelecimentos de ensino privado a adotarem tais políticas e programas.</w:t>
      </w:r>
    </w:p>
    <w:p w:rsidR="00033221" w:rsidRPr="00170C89" w:rsidRDefault="0003322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11" w:name="artigo_11"/>
      <w:r w:rsidRPr="005B3B30">
        <w:rPr>
          <w:rFonts w:ascii="Times New Roman" w:hAnsi="Times New Roman" w:cs="Times New Roman"/>
          <w:b/>
          <w:sz w:val="24"/>
          <w:szCs w:val="24"/>
        </w:rPr>
        <w:t>Art. 11º</w:t>
      </w:r>
      <w:bookmarkEnd w:id="11"/>
      <w:r w:rsidRPr="00170C89">
        <w:rPr>
          <w:rFonts w:ascii="Times New Roman" w:hAnsi="Times New Roman" w:cs="Times New Roman"/>
          <w:sz w:val="24"/>
          <w:szCs w:val="24"/>
          <w:lang w:eastAsia="pt-BR"/>
        </w:rPr>
        <w:t> O Município deve promover o acesso dos negros e negras ao ensino gratuito, às atividades esportivas e de lazer e apoiar a iniciativa de entidades que mantenham espaço para promoção social desta parcela da população.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12" w:name="artigo_12"/>
      <w:r w:rsidRPr="005B3B30">
        <w:rPr>
          <w:rFonts w:ascii="Times New Roman" w:hAnsi="Times New Roman" w:cs="Times New Roman"/>
          <w:b/>
          <w:sz w:val="24"/>
          <w:szCs w:val="24"/>
        </w:rPr>
        <w:t>Art. 12º</w:t>
      </w:r>
      <w:bookmarkEnd w:id="12"/>
      <w:r w:rsidRPr="00170C89">
        <w:rPr>
          <w:rFonts w:ascii="Times New Roman" w:hAnsi="Times New Roman" w:cs="Times New Roman"/>
          <w:sz w:val="24"/>
          <w:szCs w:val="24"/>
          <w:lang w:eastAsia="pt-BR"/>
        </w:rPr>
        <w:t> Nas datas comemorativas de caráter cívico, as instituições de ensino públicas deverão inserir nas aulas, palestras, trabalhos e atividades afins, dados históricos sobre a participação dos negros nos fatos comemorados.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13" w:name="artigo_13"/>
      <w:r w:rsidRPr="005B3B30">
        <w:rPr>
          <w:rFonts w:ascii="Times New Roman" w:hAnsi="Times New Roman" w:cs="Times New Roman"/>
          <w:b/>
          <w:sz w:val="24"/>
          <w:szCs w:val="24"/>
        </w:rPr>
        <w:t>Art. 13º</w:t>
      </w:r>
      <w:bookmarkEnd w:id="13"/>
      <w:r w:rsidRPr="00033221">
        <w:t> </w:t>
      </w:r>
      <w:r w:rsidRPr="00170C89">
        <w:rPr>
          <w:rFonts w:ascii="Times New Roman" w:hAnsi="Times New Roman" w:cs="Times New Roman"/>
          <w:sz w:val="24"/>
          <w:szCs w:val="24"/>
          <w:lang w:eastAsia="pt-BR"/>
        </w:rPr>
        <w:t>As instituições de ensino deverão respeitar a diversidade racial quando promoverem debates, palestras, cursos ou atividades afins, convidando negros e negras, entre outros, para discorrer sobre os temas apresentados.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14" w:name="artigo_14"/>
      <w:r w:rsidRPr="005B3B30">
        <w:rPr>
          <w:rFonts w:ascii="Times New Roman" w:hAnsi="Times New Roman" w:cs="Times New Roman"/>
          <w:b/>
          <w:sz w:val="24"/>
          <w:szCs w:val="24"/>
        </w:rPr>
        <w:t>Art. 14º</w:t>
      </w:r>
      <w:bookmarkEnd w:id="14"/>
      <w:r w:rsidRPr="00170C89">
        <w:rPr>
          <w:rFonts w:ascii="Times New Roman" w:hAnsi="Times New Roman" w:cs="Times New Roman"/>
          <w:sz w:val="24"/>
          <w:szCs w:val="24"/>
          <w:lang w:eastAsia="pt-BR"/>
        </w:rPr>
        <w:t> O Poder Público deverá promover campanhas que divulguem a literatura produzida pelos negros e negras que reproduza a história, as tradições e a cultura do povo negro.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15" w:name="artigo_15"/>
      <w:r w:rsidRPr="005B3B30">
        <w:rPr>
          <w:rFonts w:ascii="Times New Roman" w:hAnsi="Times New Roman" w:cs="Times New Roman"/>
          <w:b/>
          <w:sz w:val="24"/>
          <w:szCs w:val="24"/>
        </w:rPr>
        <w:t>Art. 15º</w:t>
      </w:r>
      <w:bookmarkEnd w:id="15"/>
      <w:r w:rsidRPr="00170C89">
        <w:rPr>
          <w:rFonts w:ascii="Times New Roman" w:hAnsi="Times New Roman" w:cs="Times New Roman"/>
          <w:sz w:val="24"/>
          <w:szCs w:val="24"/>
          <w:lang w:eastAsia="pt-BR"/>
        </w:rPr>
        <w:t> Nas instituições de ensino, públicas e privadas, deverá ser oportunizado o aprendizado e a prática da capoeira, como atividade esportiva, cultural e lúdica, sendo facultada a participação dos mestres tradicionais e profissionais de capoeira para atuarem como instrutores desta arte esporte.</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16" w:name="artigo_16"/>
      <w:r w:rsidRPr="005B3B30">
        <w:rPr>
          <w:rFonts w:ascii="Times New Roman" w:hAnsi="Times New Roman" w:cs="Times New Roman"/>
          <w:b/>
          <w:sz w:val="24"/>
          <w:szCs w:val="24"/>
        </w:rPr>
        <w:t>Art. 16º</w:t>
      </w:r>
      <w:bookmarkEnd w:id="16"/>
      <w:r w:rsidRPr="00170C89">
        <w:rPr>
          <w:rFonts w:ascii="Times New Roman" w:hAnsi="Times New Roman" w:cs="Times New Roman"/>
          <w:sz w:val="24"/>
          <w:szCs w:val="24"/>
          <w:lang w:eastAsia="pt-BR"/>
        </w:rPr>
        <w:t> O Município deverá promover programas de incentivo, inclusão e permanência da população negra na educação, adotando medidas para:</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 -</w:t>
      </w:r>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incentivar</w:t>
      </w:r>
      <w:proofErr w:type="gramEnd"/>
      <w:r w:rsidRPr="00170C89">
        <w:rPr>
          <w:rFonts w:ascii="Times New Roman" w:hAnsi="Times New Roman" w:cs="Times New Roman"/>
          <w:sz w:val="24"/>
          <w:szCs w:val="24"/>
          <w:lang w:eastAsia="pt-BR"/>
        </w:rPr>
        <w:t xml:space="preserve"> ações que mobilizem e sensibilizem as instituições privadas de Ensino Superior para que adotem as políticas e ações afirmativas;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r w:rsidRPr="00170C89">
        <w:rPr>
          <w:rFonts w:ascii="Times New Roman" w:hAnsi="Times New Roman" w:cs="Times New Roman"/>
          <w:b/>
          <w:bCs/>
          <w:sz w:val="24"/>
          <w:szCs w:val="24"/>
          <w:lang w:eastAsia="pt-BR"/>
        </w:rPr>
        <w:t xml:space="preserve">II </w:t>
      </w:r>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incentivar e apoiar</w:t>
      </w:r>
      <w:proofErr w:type="gramEnd"/>
      <w:r w:rsidRPr="00170C89">
        <w:rPr>
          <w:rFonts w:ascii="Times New Roman" w:hAnsi="Times New Roman" w:cs="Times New Roman"/>
          <w:sz w:val="24"/>
          <w:szCs w:val="24"/>
          <w:lang w:eastAsia="pt-BR"/>
        </w:rPr>
        <w:t xml:space="preserve"> a criação de cursos de acesso ao Ensino Superior para estudantes negros, como mecanismo para viabilizar uma inclusão mais ampla e adequada destes nas instituições;</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xml:space="preserve">III </w:t>
      </w:r>
      <w:r w:rsidRPr="00170C89">
        <w:rPr>
          <w:rFonts w:ascii="Times New Roman" w:hAnsi="Times New Roman" w:cs="Times New Roman"/>
          <w:sz w:val="24"/>
          <w:szCs w:val="24"/>
          <w:lang w:eastAsia="pt-BR"/>
        </w:rPr>
        <w:t>- estabelecer programas de cooperação técnica com as escolas de Educação Infantil, Ensino Fundamental, Ensino Médio e Ensino Técnico para a capacitação de professores para o ensino da História e da Cultura Negras e para o desenvolvimento de uma educação baseada nos princípios da equidade, tolerância e respeito às diferenças raciais;</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xml:space="preserve">IV </w:t>
      </w:r>
      <w:r w:rsidRPr="00170C89">
        <w:rPr>
          <w:rFonts w:ascii="Times New Roman" w:hAnsi="Times New Roman" w:cs="Times New Roman"/>
          <w:sz w:val="24"/>
          <w:szCs w:val="24"/>
          <w:lang w:eastAsia="pt-BR"/>
        </w:rPr>
        <w:t>- Desenvolver, elaborar e editar materiais didáticos e paradidáticos que subsidiem o ensino, a divulgação, o debate e as atividades afins sobre a temática da História e Cultura Negras;</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estimular</w:t>
      </w:r>
      <w:proofErr w:type="gramEnd"/>
      <w:r w:rsidRPr="00170C89">
        <w:rPr>
          <w:rFonts w:ascii="Times New Roman" w:hAnsi="Times New Roman" w:cs="Times New Roman"/>
          <w:sz w:val="24"/>
          <w:szCs w:val="24"/>
          <w:lang w:eastAsia="pt-BR"/>
        </w:rPr>
        <w:t xml:space="preserve"> a implementação de diretrizes curriculares que abordem as questões raciais em todos os níveis de ensino, apoiando projetos de pesquisa nas áreas das relações raciais, das ações afirmativas, da História e da Cultura Negras;</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apoiar</w:t>
      </w:r>
      <w:proofErr w:type="gramEnd"/>
      <w:r w:rsidRPr="00170C89">
        <w:rPr>
          <w:rFonts w:ascii="Times New Roman" w:hAnsi="Times New Roman" w:cs="Times New Roman"/>
          <w:sz w:val="24"/>
          <w:szCs w:val="24"/>
          <w:lang w:eastAsia="pt-BR"/>
        </w:rPr>
        <w:t xml:space="preserve"> grupos, núcleos e centros de pesquisa, nos diversos programas de pós-graduação, que desenvolvam temáticas de interesse da população negra;</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VII</w:t>
      </w:r>
      <w:r w:rsidRPr="00170C89">
        <w:rPr>
          <w:rFonts w:ascii="Times New Roman" w:hAnsi="Times New Roman" w:cs="Times New Roman"/>
          <w:sz w:val="24"/>
          <w:szCs w:val="24"/>
          <w:lang w:eastAsia="pt-BR"/>
        </w:rPr>
        <w:t xml:space="preserve"> - desenvolver programas de extensão universitária destinados a aproximar jovens negros de tecnologias avançadas, assegurado o princípio da proporcionalidade de gênero entre os beneficiários;</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VIII</w:t>
      </w:r>
      <w:r w:rsidRPr="00170C89">
        <w:rPr>
          <w:rFonts w:ascii="Times New Roman" w:hAnsi="Times New Roman" w:cs="Times New Roman"/>
          <w:sz w:val="24"/>
          <w:szCs w:val="24"/>
          <w:lang w:eastAsia="pt-BR"/>
        </w:rPr>
        <w:t xml:space="preserve"> - dar cumprimento ao disposto na Lei Federal nº 9.394, de 20 de dezembro de 1996, que estabelece as diretrizes e bases da educação nacional, e na Lei Federal nº 12.288, de 20 de julho de 2010, que institui o Estatuto da Igualdade Racial e, no que tange a obrigatoriedade da inclusão da História e da Cultura Afro-brasileiras e indígena nos currículos escolares dos ensinos Médio e Fundamental das Leis nº 10.639/2003 e nº 11.645/2008;</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IX</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estabelecer</w:t>
      </w:r>
      <w:proofErr w:type="gramEnd"/>
      <w:r w:rsidRPr="00170C89">
        <w:rPr>
          <w:rFonts w:ascii="Times New Roman" w:hAnsi="Times New Roman" w:cs="Times New Roman"/>
          <w:sz w:val="24"/>
          <w:szCs w:val="24"/>
          <w:lang w:eastAsia="pt-BR"/>
        </w:rPr>
        <w:t>, na forma de legislação específica e seus regulamentos, medidas destinadas à implementação de ações afirmativas, voltadas a assegurar o preenchimento por afro-brasileiros de quotas mínimas das vagas relativas às instituições públicas e privadas de educação.</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17" w:name="artigo_17"/>
      <w:r w:rsidRPr="005B3B30">
        <w:rPr>
          <w:rFonts w:ascii="Times New Roman" w:hAnsi="Times New Roman" w:cs="Times New Roman"/>
          <w:b/>
          <w:sz w:val="24"/>
          <w:szCs w:val="24"/>
        </w:rPr>
        <w:t>Art. 17º</w:t>
      </w:r>
      <w:bookmarkEnd w:id="17"/>
      <w:r w:rsidRPr="00170C89">
        <w:rPr>
          <w:rFonts w:ascii="Times New Roman" w:hAnsi="Times New Roman" w:cs="Times New Roman"/>
          <w:sz w:val="24"/>
          <w:szCs w:val="24"/>
          <w:lang w:eastAsia="pt-BR"/>
        </w:rPr>
        <w:t> O Município deverá promover políticas que valorizem a cultura em suas manifestações de "Hip-Hop" e "Rap", da instrumentação dos "DJs", da dança do "break dance", da pintura do grafite, carnaval e seus segmentos, Jongo, Capoeira e demais manifestações da cultura negra.</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Parágrafo Único</w:t>
      </w:r>
      <w:r w:rsidRPr="00170C89">
        <w:rPr>
          <w:rFonts w:ascii="Times New Roman" w:hAnsi="Times New Roman" w:cs="Times New Roman"/>
          <w:sz w:val="24"/>
          <w:szCs w:val="24"/>
          <w:lang w:eastAsia="pt-BR"/>
        </w:rPr>
        <w:t xml:space="preserve"> - Poderá ser estabelecido no Município de Macaé, através de Lei de iniciativa do Poder Executivo, a construção de um Museu, ou instalação de equipamento público, que reúna, preserve e valorize as diversas manifestações culturais vinculados ao povo negro.</w:t>
      </w:r>
    </w:p>
    <w:p w:rsid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sz w:val="24"/>
          <w:szCs w:val="24"/>
          <w:lang w:eastAsia="pt-BR"/>
        </w:rPr>
        <w:br/>
      </w:r>
      <w:r w:rsidRPr="00170C89">
        <w:rPr>
          <w:rFonts w:ascii="Times New Roman" w:hAnsi="Times New Roman" w:cs="Times New Roman"/>
          <w:b/>
          <w:bCs/>
          <w:sz w:val="24"/>
          <w:szCs w:val="24"/>
          <w:lang w:eastAsia="pt-BR"/>
        </w:rPr>
        <w:t>CAPÍTULO IV</w:t>
      </w:r>
    </w:p>
    <w:p w:rsidR="00596141" w:rsidRPr="00170C89" w:rsidRDefault="00596141" w:rsidP="00596141">
      <w:pPr>
        <w:pStyle w:val="SemEspaamento"/>
        <w:spacing w:line="360" w:lineRule="auto"/>
        <w:jc w:val="center"/>
        <w:rPr>
          <w:rFonts w:ascii="Times New Roman" w:hAnsi="Times New Roman" w:cs="Times New Roman"/>
          <w:b/>
          <w:bCs/>
          <w:sz w:val="24"/>
          <w:szCs w:val="24"/>
          <w:lang w:eastAsia="pt-BR"/>
        </w:rPr>
      </w:pPr>
    </w:p>
    <w:p w:rsidR="00170C89" w:rsidRP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DO ACESSO AO MERCADO DE TRABALHO</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br/>
      </w:r>
      <w:bookmarkStart w:id="18" w:name="artigo_18"/>
      <w:r w:rsidRPr="005B3B30">
        <w:rPr>
          <w:rFonts w:ascii="Times New Roman" w:hAnsi="Times New Roman" w:cs="Times New Roman"/>
          <w:b/>
          <w:sz w:val="24"/>
          <w:szCs w:val="24"/>
        </w:rPr>
        <w:t>Art. 18º</w:t>
      </w:r>
      <w:bookmarkEnd w:id="18"/>
      <w:r w:rsidR="00033221" w:rsidRPr="00033221">
        <w:t xml:space="preserve"> </w:t>
      </w:r>
      <w:r w:rsidRPr="00170C89">
        <w:rPr>
          <w:rFonts w:ascii="Times New Roman" w:hAnsi="Times New Roman" w:cs="Times New Roman"/>
          <w:sz w:val="24"/>
          <w:szCs w:val="24"/>
          <w:lang w:eastAsia="pt-BR"/>
        </w:rPr>
        <w:t>O Poder Público deverá promover políticas afirmativas que assegurem igualdade de oportunidades aos negros e negras no acesso aos cargos públicos, proporcionalmente a sua parcela na composição da população do Município, e incentivará a uma maior equidade para os negros nos empregos oferecidos na iniciativa privada.</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596141"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Parágrafo Único</w:t>
      </w:r>
      <w:r w:rsidRPr="00170C89">
        <w:rPr>
          <w:rFonts w:ascii="Times New Roman" w:hAnsi="Times New Roman" w:cs="Times New Roman"/>
          <w:sz w:val="24"/>
          <w:szCs w:val="24"/>
          <w:lang w:eastAsia="pt-BR"/>
        </w:rPr>
        <w:t xml:space="preserve"> - Para enfrentar a situação de desigualdade de oportunidades, deverão ser implementadas políticas e programas de formação profissional, emprego e geração de renda voltadas aos negros e negras.</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bookmarkStart w:id="19" w:name="artigo_19"/>
      <w:r w:rsidRPr="005B3B30">
        <w:rPr>
          <w:rFonts w:ascii="Times New Roman" w:hAnsi="Times New Roman" w:cs="Times New Roman"/>
          <w:b/>
          <w:sz w:val="24"/>
          <w:szCs w:val="24"/>
        </w:rPr>
        <w:t>Art. 19º</w:t>
      </w:r>
      <w:bookmarkEnd w:id="19"/>
      <w:r w:rsidRPr="00170C89">
        <w:rPr>
          <w:rFonts w:ascii="Times New Roman" w:hAnsi="Times New Roman" w:cs="Times New Roman"/>
          <w:sz w:val="24"/>
          <w:szCs w:val="24"/>
          <w:lang w:eastAsia="pt-BR"/>
        </w:rPr>
        <w:t> A inclusão do quesito raça, a ser registrado segundo a autoclassificação, será obrigatória em todos os registros administrativos direcionados a empregadores e trabalhadores dos setores público e privado.</w:t>
      </w:r>
    </w:p>
    <w:p w:rsidR="00596141" w:rsidRDefault="00596141" w:rsidP="00170C89">
      <w:pPr>
        <w:pStyle w:val="SemEspaamento"/>
        <w:spacing w:line="360" w:lineRule="auto"/>
        <w:jc w:val="both"/>
        <w:rPr>
          <w:rFonts w:ascii="Times New Roman" w:hAnsi="Times New Roman" w:cs="Times New Roman"/>
          <w:sz w:val="24"/>
          <w:szCs w:val="24"/>
          <w:lang w:eastAsia="pt-BR"/>
        </w:rPr>
      </w:pPr>
    </w:p>
    <w:p w:rsidR="00033221" w:rsidRDefault="00033221" w:rsidP="00170C89">
      <w:pPr>
        <w:pStyle w:val="SemEspaamento"/>
        <w:spacing w:line="360" w:lineRule="auto"/>
        <w:jc w:val="both"/>
        <w:rPr>
          <w:rFonts w:ascii="Times New Roman" w:hAnsi="Times New Roman" w:cs="Times New Roman"/>
          <w:sz w:val="24"/>
          <w:szCs w:val="24"/>
          <w:lang w:eastAsia="pt-BR"/>
        </w:rPr>
      </w:pPr>
    </w:p>
    <w:p w:rsidR="00033221" w:rsidRDefault="00033221" w:rsidP="00170C89">
      <w:pPr>
        <w:pStyle w:val="SemEspaamento"/>
        <w:spacing w:line="360" w:lineRule="auto"/>
        <w:jc w:val="both"/>
        <w:rPr>
          <w:rFonts w:ascii="Times New Roman" w:hAnsi="Times New Roman" w:cs="Times New Roman"/>
          <w:sz w:val="24"/>
          <w:szCs w:val="24"/>
          <w:lang w:eastAsia="pt-BR"/>
        </w:rPr>
      </w:pPr>
    </w:p>
    <w:p w:rsidR="00033221" w:rsidRDefault="00033221" w:rsidP="00170C89">
      <w:pPr>
        <w:pStyle w:val="SemEspaamento"/>
        <w:spacing w:line="360" w:lineRule="auto"/>
        <w:jc w:val="both"/>
        <w:rPr>
          <w:rFonts w:ascii="Times New Roman" w:hAnsi="Times New Roman" w:cs="Times New Roman"/>
          <w:sz w:val="24"/>
          <w:szCs w:val="24"/>
          <w:lang w:eastAsia="pt-BR"/>
        </w:rPr>
      </w:pPr>
    </w:p>
    <w:p w:rsidR="00033221" w:rsidRDefault="00033221" w:rsidP="00170C89">
      <w:pPr>
        <w:pStyle w:val="SemEspaamento"/>
        <w:spacing w:line="360" w:lineRule="auto"/>
        <w:jc w:val="both"/>
        <w:rPr>
          <w:rFonts w:ascii="Times New Roman" w:hAnsi="Times New Roman" w:cs="Times New Roman"/>
          <w:sz w:val="24"/>
          <w:szCs w:val="24"/>
          <w:lang w:eastAsia="pt-BR"/>
        </w:rPr>
      </w:pPr>
    </w:p>
    <w:p w:rsidR="00033221" w:rsidRDefault="00033221" w:rsidP="00170C89">
      <w:pPr>
        <w:pStyle w:val="SemEspaamento"/>
        <w:spacing w:line="360" w:lineRule="auto"/>
        <w:jc w:val="both"/>
        <w:rPr>
          <w:rFonts w:ascii="Times New Roman" w:hAnsi="Times New Roman" w:cs="Times New Roman"/>
          <w:sz w:val="24"/>
          <w:szCs w:val="24"/>
          <w:lang w:eastAsia="pt-BR"/>
        </w:rPr>
      </w:pPr>
    </w:p>
    <w:p w:rsidR="00033221" w:rsidRPr="00170C89" w:rsidRDefault="00033221" w:rsidP="00170C89">
      <w:pPr>
        <w:pStyle w:val="SemEspaamento"/>
        <w:spacing w:line="360" w:lineRule="auto"/>
        <w:jc w:val="both"/>
        <w:rPr>
          <w:rFonts w:ascii="Times New Roman" w:hAnsi="Times New Roman" w:cs="Times New Roman"/>
          <w:sz w:val="24"/>
          <w:szCs w:val="24"/>
          <w:lang w:eastAsia="pt-BR"/>
        </w:rPr>
      </w:pPr>
    </w:p>
    <w:p w:rsid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CAPÍTULO V</w:t>
      </w:r>
    </w:p>
    <w:p w:rsidR="00596141" w:rsidRPr="00170C89" w:rsidRDefault="00596141" w:rsidP="00596141">
      <w:pPr>
        <w:pStyle w:val="SemEspaamento"/>
        <w:spacing w:line="360" w:lineRule="auto"/>
        <w:jc w:val="center"/>
        <w:rPr>
          <w:rFonts w:ascii="Times New Roman" w:hAnsi="Times New Roman" w:cs="Times New Roman"/>
          <w:b/>
          <w:bCs/>
          <w:sz w:val="24"/>
          <w:szCs w:val="24"/>
          <w:lang w:eastAsia="pt-BR"/>
        </w:rPr>
      </w:pPr>
    </w:p>
    <w:p w:rsidR="00170C89" w:rsidRP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DOS DIREITOS DA MULHER AFRO-BRASILEIRA</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br/>
      </w:r>
      <w:bookmarkStart w:id="20" w:name="artigo_20"/>
      <w:r w:rsidRPr="005B3B30">
        <w:rPr>
          <w:rFonts w:ascii="Times New Roman" w:hAnsi="Times New Roman" w:cs="Times New Roman"/>
          <w:b/>
          <w:sz w:val="24"/>
          <w:szCs w:val="24"/>
        </w:rPr>
        <w:t>Art. 20º</w:t>
      </w:r>
      <w:bookmarkEnd w:id="20"/>
      <w:r w:rsidRPr="00170C89">
        <w:rPr>
          <w:rFonts w:ascii="Times New Roman" w:hAnsi="Times New Roman" w:cs="Times New Roman"/>
          <w:sz w:val="24"/>
          <w:szCs w:val="24"/>
          <w:lang w:eastAsia="pt-BR"/>
        </w:rPr>
        <w:t> O Poder Público garantirá a plena participação da mulher afro-brasileira como beneficiária deste Estatuto da Igualdade Racial e em particular lhe assegurará:</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a</w:t>
      </w:r>
      <w:proofErr w:type="gramEnd"/>
      <w:r w:rsidRPr="00170C89">
        <w:rPr>
          <w:rFonts w:ascii="Times New Roman" w:hAnsi="Times New Roman" w:cs="Times New Roman"/>
          <w:sz w:val="24"/>
          <w:szCs w:val="24"/>
          <w:lang w:eastAsia="pt-BR"/>
        </w:rPr>
        <w:t xml:space="preserve"> promoção de pesquisas que tracem o perfil epidemiológico da mulher afro-brasileira a fim de tornar mais eficazes as ações preventivas e curativas;</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xml:space="preserve">II </w:t>
      </w:r>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o</w:t>
      </w:r>
      <w:proofErr w:type="gramEnd"/>
      <w:r w:rsidRPr="00170C89">
        <w:rPr>
          <w:rFonts w:ascii="Times New Roman" w:hAnsi="Times New Roman" w:cs="Times New Roman"/>
          <w:sz w:val="24"/>
          <w:szCs w:val="24"/>
          <w:lang w:eastAsia="pt-BR"/>
        </w:rPr>
        <w:t xml:space="preserve"> atendimento em postos de saúde em áreas rurais e quilombolas dotados de aparelhagem para a prevenção do câncer ginecológico e de mama;</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xml:space="preserve">III </w:t>
      </w:r>
      <w:r w:rsidRPr="00170C89">
        <w:rPr>
          <w:rFonts w:ascii="Times New Roman" w:hAnsi="Times New Roman" w:cs="Times New Roman"/>
          <w:sz w:val="24"/>
          <w:szCs w:val="24"/>
          <w:lang w:eastAsia="pt-BR"/>
        </w:rPr>
        <w:t>- a atenção às mulheres em situação de violência, garantida a assistência física, psíquica, social e jurídica;</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a</w:t>
      </w:r>
      <w:proofErr w:type="gramEnd"/>
      <w:r w:rsidRPr="00170C89">
        <w:rPr>
          <w:rFonts w:ascii="Times New Roman" w:hAnsi="Times New Roman" w:cs="Times New Roman"/>
          <w:sz w:val="24"/>
          <w:szCs w:val="24"/>
          <w:lang w:eastAsia="pt-BR"/>
        </w:rPr>
        <w:t xml:space="preserve"> instituição de política de prevenção e combate ao tráfico de mulheres afro-brasileiras e aos crimes sexuais associados à atividade do turismo;</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596141"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o</w:t>
      </w:r>
      <w:proofErr w:type="gramEnd"/>
      <w:r w:rsidRPr="00170C89">
        <w:rPr>
          <w:rFonts w:ascii="Times New Roman" w:hAnsi="Times New Roman" w:cs="Times New Roman"/>
          <w:sz w:val="24"/>
          <w:szCs w:val="24"/>
          <w:lang w:eastAsia="pt-BR"/>
        </w:rPr>
        <w:t xml:space="preserve"> acesso ao crédito para a pequena produção, nos meios rural e urbano, com ações afirmativas para mulheres afro-brasileiras e indígenas;</w:t>
      </w:r>
    </w:p>
    <w:p w:rsidR="00596141"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r w:rsidRPr="00170C89">
        <w:rPr>
          <w:rFonts w:ascii="Times New Roman" w:hAnsi="Times New Roman" w:cs="Times New Roman"/>
          <w:b/>
          <w:bCs/>
          <w:sz w:val="24"/>
          <w:szCs w:val="24"/>
          <w:lang w:eastAsia="pt-BR"/>
        </w:rPr>
        <w:t>VI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a</w:t>
      </w:r>
      <w:proofErr w:type="gramEnd"/>
      <w:r w:rsidRPr="00170C89">
        <w:rPr>
          <w:rFonts w:ascii="Times New Roman" w:hAnsi="Times New Roman" w:cs="Times New Roman"/>
          <w:sz w:val="24"/>
          <w:szCs w:val="24"/>
          <w:lang w:eastAsia="pt-BR"/>
        </w:rPr>
        <w:t xml:space="preserve"> promoção de campanhas de sensibilização contra a marginalização da mulher afro-brasileira no trabalho artístico e cultural;</w:t>
      </w:r>
    </w:p>
    <w:p w:rsidR="00596141"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r w:rsidRPr="00170C89">
        <w:rPr>
          <w:rFonts w:ascii="Times New Roman" w:hAnsi="Times New Roman" w:cs="Times New Roman"/>
          <w:b/>
          <w:bCs/>
          <w:sz w:val="24"/>
          <w:szCs w:val="24"/>
          <w:lang w:eastAsia="pt-BR"/>
        </w:rPr>
        <w:t>VII</w:t>
      </w:r>
      <w:r w:rsidRPr="00170C89">
        <w:rPr>
          <w:rFonts w:ascii="Times New Roman" w:hAnsi="Times New Roman" w:cs="Times New Roman"/>
          <w:sz w:val="24"/>
          <w:szCs w:val="24"/>
          <w:lang w:eastAsia="pt-BR"/>
        </w:rPr>
        <w:t xml:space="preserve"> - programa de Assistência Integral à Saúde da Mulher, especialmente as diretamente relacionadas à saúde da mulher afro-brasileira;</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r w:rsidRPr="00170C89">
        <w:rPr>
          <w:rFonts w:ascii="Times New Roman" w:hAnsi="Times New Roman" w:cs="Times New Roman"/>
          <w:b/>
          <w:bCs/>
          <w:sz w:val="24"/>
          <w:szCs w:val="24"/>
          <w:lang w:eastAsia="pt-BR"/>
        </w:rPr>
        <w:t xml:space="preserve">VIII </w:t>
      </w:r>
      <w:r w:rsidRPr="00170C89">
        <w:rPr>
          <w:rFonts w:ascii="Times New Roman" w:hAnsi="Times New Roman" w:cs="Times New Roman"/>
          <w:sz w:val="24"/>
          <w:szCs w:val="24"/>
          <w:lang w:eastAsia="pt-BR"/>
        </w:rPr>
        <w:t>- a promoção, valorização e incentivo do mercado de trabalho com cultura culinária afro.</w:t>
      </w:r>
    </w:p>
    <w:p w:rsidR="00170C89" w:rsidRPr="00170C89" w:rsidRDefault="00170C89" w:rsidP="00170C89">
      <w:pPr>
        <w:pStyle w:val="SemEspaamento"/>
        <w:spacing w:line="360" w:lineRule="auto"/>
        <w:ind w:left="1134"/>
        <w:jc w:val="both"/>
        <w:rPr>
          <w:rFonts w:ascii="Times New Roman" w:hAnsi="Times New Roman" w:cs="Times New Roman"/>
          <w:sz w:val="24"/>
          <w:szCs w:val="24"/>
          <w:lang w:eastAsia="pt-BR"/>
        </w:rPr>
      </w:pPr>
    </w:p>
    <w:p w:rsidR="00170C89" w:rsidRP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CAPÍTULO VI</w:t>
      </w:r>
    </w:p>
    <w:p w:rsidR="00170C89" w:rsidRPr="00170C89" w:rsidRDefault="00170C89" w:rsidP="00170C89">
      <w:pPr>
        <w:pStyle w:val="SemEspaamento"/>
        <w:spacing w:line="360" w:lineRule="auto"/>
        <w:jc w:val="both"/>
        <w:rPr>
          <w:rFonts w:ascii="Times New Roman" w:hAnsi="Times New Roman" w:cs="Times New Roman"/>
          <w:b/>
          <w:bCs/>
          <w:sz w:val="24"/>
          <w:szCs w:val="24"/>
          <w:lang w:eastAsia="pt-BR"/>
        </w:rPr>
      </w:pPr>
    </w:p>
    <w:p w:rsidR="00170C89" w:rsidRP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DA COMUNICAÇÃO SOCIAL</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bookmarkStart w:id="21" w:name="artigo_22"/>
      <w:r w:rsidRPr="005B3B30">
        <w:rPr>
          <w:rFonts w:ascii="Times New Roman" w:hAnsi="Times New Roman" w:cs="Times New Roman"/>
          <w:b/>
          <w:sz w:val="24"/>
          <w:szCs w:val="24"/>
        </w:rPr>
        <w:t>Art. 21º</w:t>
      </w:r>
      <w:bookmarkEnd w:id="21"/>
      <w:r w:rsidRPr="00170C89">
        <w:rPr>
          <w:rFonts w:ascii="Times New Roman" w:hAnsi="Times New Roman" w:cs="Times New Roman"/>
          <w:sz w:val="24"/>
          <w:szCs w:val="24"/>
          <w:lang w:eastAsia="pt-BR"/>
        </w:rPr>
        <w:t> A idealização, a realização e a exibição das peças publicitárias veiculadas pelo Poder Público deverão observar percentual de artistas, modelos e trabalhadores afrodescendentes em número equivalente ao resultante do censo do Instituto Brasileiro de Geografia e Estatística - IBGE - de afro-brasileiros na composição da população de Macaé.</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22" w:name="artigo_23"/>
      <w:r w:rsidRPr="005B3B30">
        <w:rPr>
          <w:rFonts w:ascii="Times New Roman" w:hAnsi="Times New Roman" w:cs="Times New Roman"/>
          <w:b/>
          <w:sz w:val="24"/>
          <w:szCs w:val="24"/>
        </w:rPr>
        <w:t>Art. 22º</w:t>
      </w:r>
      <w:bookmarkEnd w:id="22"/>
      <w:r w:rsidRPr="00170C89">
        <w:rPr>
          <w:rFonts w:ascii="Times New Roman" w:hAnsi="Times New Roman" w:cs="Times New Roman"/>
          <w:sz w:val="24"/>
          <w:szCs w:val="24"/>
          <w:lang w:eastAsia="pt-BR"/>
        </w:rPr>
        <w:t> A produção veiculada pelos órgãos de comunicação valorizará a herança cultural e a participação da população negra na história de Macaé.</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23" w:name="artigo_24"/>
      <w:r w:rsidRPr="005B3B30">
        <w:rPr>
          <w:rFonts w:ascii="Times New Roman" w:hAnsi="Times New Roman" w:cs="Times New Roman"/>
          <w:b/>
          <w:sz w:val="24"/>
          <w:szCs w:val="24"/>
        </w:rPr>
        <w:t>Art. 23º</w:t>
      </w:r>
      <w:bookmarkEnd w:id="23"/>
      <w:r w:rsidRPr="00170C89">
        <w:rPr>
          <w:rFonts w:ascii="Times New Roman" w:hAnsi="Times New Roman" w:cs="Times New Roman"/>
          <w:sz w:val="24"/>
          <w:szCs w:val="24"/>
          <w:lang w:eastAsia="pt-BR"/>
        </w:rPr>
        <w:t> Na produção de filmes, programas e peças publicitárias destinados à veiculação pelas emissoras de televisão e em salas cinematográficas, deverá ser adotada a prática de conferir oportunidades de emprego para atores, figurantes e técnicos negros e negras, sendo vedada toda e qualquer discriminação de natureza política, ideológica, étnica ou artística.</w:t>
      </w:r>
    </w:p>
    <w:p w:rsidR="00596141" w:rsidRPr="00170C89" w:rsidRDefault="00596141" w:rsidP="00170C89">
      <w:pPr>
        <w:pStyle w:val="SemEspaamento"/>
        <w:spacing w:line="360" w:lineRule="auto"/>
        <w:jc w:val="both"/>
        <w:rPr>
          <w:rFonts w:ascii="Times New Roman" w:hAnsi="Times New Roman" w:cs="Times New Roman"/>
          <w:b/>
          <w:bCs/>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Parágrafo Único -</w:t>
      </w:r>
      <w:r w:rsidRPr="00170C89">
        <w:rPr>
          <w:rFonts w:ascii="Times New Roman" w:hAnsi="Times New Roman" w:cs="Times New Roman"/>
          <w:sz w:val="24"/>
          <w:szCs w:val="24"/>
          <w:lang w:eastAsia="pt-BR"/>
        </w:rPr>
        <w:t xml:space="preserve"> A exigência disposta no "caput" não se aplica aos filmes e aos programas que abordem especificidades de grupos étnicos determinados.</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24" w:name="artigo_25"/>
      <w:r w:rsidRPr="005B3B30">
        <w:rPr>
          <w:rFonts w:ascii="Times New Roman" w:hAnsi="Times New Roman" w:cs="Times New Roman"/>
          <w:b/>
          <w:sz w:val="24"/>
          <w:szCs w:val="24"/>
        </w:rPr>
        <w:t>Art. 24º</w:t>
      </w:r>
      <w:bookmarkEnd w:id="24"/>
      <w:r w:rsidRPr="00170C89">
        <w:rPr>
          <w:rFonts w:ascii="Times New Roman" w:hAnsi="Times New Roman" w:cs="Times New Roman"/>
          <w:sz w:val="24"/>
          <w:szCs w:val="24"/>
          <w:lang w:eastAsia="pt-BR"/>
        </w:rPr>
        <w:t> Os órgãos e as entidades da Administração Pública Municipal poderão incluir cláusulas de participação de artistas negros e negras nos contratos de realização de filmes, programas ou quaisquer outras peças de caráter publicitário nos termos da Lei Federal nº 12.288/2010.</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Pr="00170C89" w:rsidRDefault="00170C89" w:rsidP="00170C89">
      <w:pPr>
        <w:pStyle w:val="SemEspaamento"/>
        <w:tabs>
          <w:tab w:val="left" w:pos="142"/>
        </w:tabs>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1</w:t>
      </w:r>
      <w:r w:rsidRPr="00170C89">
        <w:rPr>
          <w:rFonts w:ascii="Times New Roman" w:hAnsi="Times New Roman" w:cs="Times New Roman"/>
          <w:sz w:val="24"/>
          <w:szCs w:val="24"/>
          <w:lang w:eastAsia="pt-BR"/>
        </w:rPr>
        <w:t>º Os órgãos e as entidades de que trata este artigo incluirão nas especificações para contratação de serviços de consultoria, conceituação, produção e realização de filmes, programas ou peças publicitárias, a obrigatoriedade da prática de iguais oportunidades de emprego para as pessoas relacionadas com o projeto ou serviço contratado.</w:t>
      </w:r>
    </w:p>
    <w:p w:rsidR="00170C89" w:rsidRDefault="00170C89" w:rsidP="00170C89">
      <w:pPr>
        <w:pStyle w:val="SemEspaamento"/>
        <w:tabs>
          <w:tab w:val="left" w:pos="142"/>
        </w:tabs>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2º</w:t>
      </w:r>
      <w:r w:rsidRPr="00170C89">
        <w:rPr>
          <w:rFonts w:ascii="Times New Roman" w:hAnsi="Times New Roman" w:cs="Times New Roman"/>
          <w:sz w:val="24"/>
          <w:szCs w:val="24"/>
          <w:lang w:eastAsia="pt-BR"/>
        </w:rPr>
        <w:t xml:space="preserve"> Entende-se por prática de iguais oportunidades de emprego o conjunto de medidas sistemáticas executadas com a finalidade de garantir a diversidade étnica, de sexo e de idade na equipe vinculada ao projeto ou serviço contratado.</w:t>
      </w:r>
    </w:p>
    <w:p w:rsidR="00596141" w:rsidRPr="00170C89" w:rsidRDefault="00596141" w:rsidP="00170C89">
      <w:pPr>
        <w:pStyle w:val="SemEspaamento"/>
        <w:tabs>
          <w:tab w:val="left" w:pos="142"/>
        </w:tabs>
        <w:spacing w:line="360" w:lineRule="auto"/>
        <w:jc w:val="both"/>
        <w:rPr>
          <w:rFonts w:ascii="Times New Roman" w:hAnsi="Times New Roman" w:cs="Times New Roman"/>
          <w:sz w:val="24"/>
          <w:szCs w:val="24"/>
          <w:lang w:eastAsia="pt-BR"/>
        </w:rPr>
      </w:pPr>
    </w:p>
    <w:p w:rsidR="00170C89" w:rsidRDefault="00170C89" w:rsidP="00170C89">
      <w:pPr>
        <w:pStyle w:val="SemEspaamento"/>
        <w:tabs>
          <w:tab w:val="left" w:pos="142"/>
        </w:tabs>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3º</w:t>
      </w:r>
      <w:r w:rsidRPr="00170C89">
        <w:rPr>
          <w:rFonts w:ascii="Times New Roman" w:hAnsi="Times New Roman" w:cs="Times New Roman"/>
          <w:sz w:val="24"/>
          <w:szCs w:val="24"/>
          <w:lang w:eastAsia="pt-BR"/>
        </w:rPr>
        <w:t xml:space="preserve"> A autoridade contratante poderá, se considerar necessário para garantir a prática de iguais oportunidades de emprego, requerer auditoria por órgão do Poder Público.</w:t>
      </w:r>
    </w:p>
    <w:p w:rsidR="00596141" w:rsidRPr="00170C89" w:rsidRDefault="00596141" w:rsidP="00170C89">
      <w:pPr>
        <w:pStyle w:val="SemEspaamento"/>
        <w:tabs>
          <w:tab w:val="left" w:pos="142"/>
        </w:tabs>
        <w:spacing w:line="360" w:lineRule="auto"/>
        <w:jc w:val="both"/>
        <w:rPr>
          <w:rFonts w:ascii="Times New Roman" w:hAnsi="Times New Roman" w:cs="Times New Roman"/>
          <w:sz w:val="24"/>
          <w:szCs w:val="24"/>
          <w:lang w:eastAsia="pt-BR"/>
        </w:rPr>
      </w:pPr>
    </w:p>
    <w:p w:rsidR="00170C89" w:rsidRPr="00170C89" w:rsidRDefault="00170C89" w:rsidP="00170C89">
      <w:pPr>
        <w:pStyle w:val="SemEspaamento"/>
        <w:tabs>
          <w:tab w:val="left" w:pos="142"/>
        </w:tabs>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4º</w:t>
      </w:r>
      <w:r w:rsidRPr="00170C89">
        <w:rPr>
          <w:rFonts w:ascii="Times New Roman" w:hAnsi="Times New Roman" w:cs="Times New Roman"/>
          <w:sz w:val="24"/>
          <w:szCs w:val="24"/>
          <w:lang w:eastAsia="pt-BR"/>
        </w:rPr>
        <w:t xml:space="preserve"> A exigência disposta no "caput" não se aplica às produções publicitárias quando abordarem especificidades de grupos étnicos determinados.</w:t>
      </w:r>
    </w:p>
    <w:p w:rsid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sz w:val="24"/>
          <w:szCs w:val="24"/>
          <w:lang w:eastAsia="pt-BR"/>
        </w:rPr>
        <w:br/>
      </w:r>
      <w:r w:rsidRPr="00170C89">
        <w:rPr>
          <w:rFonts w:ascii="Times New Roman" w:hAnsi="Times New Roman" w:cs="Times New Roman"/>
          <w:b/>
          <w:bCs/>
          <w:sz w:val="24"/>
          <w:szCs w:val="24"/>
          <w:lang w:eastAsia="pt-BR"/>
        </w:rPr>
        <w:t>CAPITULO VII</w:t>
      </w:r>
    </w:p>
    <w:p w:rsidR="00596141" w:rsidRPr="00170C89" w:rsidRDefault="00596141" w:rsidP="00596141">
      <w:pPr>
        <w:pStyle w:val="SemEspaamento"/>
        <w:spacing w:line="360" w:lineRule="auto"/>
        <w:jc w:val="center"/>
        <w:rPr>
          <w:rFonts w:ascii="Times New Roman" w:hAnsi="Times New Roman" w:cs="Times New Roman"/>
          <w:b/>
          <w:bCs/>
          <w:sz w:val="24"/>
          <w:szCs w:val="24"/>
          <w:lang w:eastAsia="pt-BR"/>
        </w:rPr>
      </w:pPr>
    </w:p>
    <w:p w:rsidR="00170C89" w:rsidRP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COMBATE A DISCRIMINAÇÃO.</w:t>
      </w:r>
    </w:p>
    <w:p w:rsidR="00170C89" w:rsidRDefault="00170C89" w:rsidP="00033221">
      <w:pPr>
        <w:ind w:leftChars="0" w:left="-2" w:firstLineChars="0" w:firstLine="0"/>
      </w:pPr>
      <w:r w:rsidRPr="00170C89">
        <w:rPr>
          <w:b/>
          <w:bCs/>
        </w:rPr>
        <w:br/>
      </w:r>
      <w:bookmarkStart w:id="25" w:name="artigo_26"/>
      <w:r w:rsidRPr="00033221">
        <w:rPr>
          <w:b/>
        </w:rPr>
        <w:t>Art.25º</w:t>
      </w:r>
      <w:bookmarkEnd w:id="25"/>
      <w:r w:rsidRPr="00170C89">
        <w:t> O Município de Macaé irá orientar os órgãos da administração direta e indireta para fiscalizar as denúncias de discriminação racial, étnica ou de religião.</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033221">
        <w:rPr>
          <w:rFonts w:ascii="Times New Roman" w:hAnsi="Times New Roman" w:cs="Times New Roman"/>
          <w:b/>
          <w:sz w:val="24"/>
          <w:szCs w:val="24"/>
        </w:rPr>
        <w:t>Art.26º</w:t>
      </w:r>
      <w:r w:rsidRPr="00170C89">
        <w:rPr>
          <w:rFonts w:ascii="Times New Roman" w:hAnsi="Times New Roman" w:cs="Times New Roman"/>
          <w:color w:val="FFFFFF" w:themeColor="background1"/>
          <w:sz w:val="24"/>
          <w:szCs w:val="24"/>
          <w:lang w:eastAsia="pt-BR"/>
        </w:rPr>
        <w:t xml:space="preserve"> </w:t>
      </w:r>
      <w:r w:rsidRPr="00170C89">
        <w:rPr>
          <w:rFonts w:ascii="Times New Roman" w:hAnsi="Times New Roman" w:cs="Times New Roman"/>
          <w:sz w:val="24"/>
          <w:szCs w:val="24"/>
          <w:lang w:eastAsia="pt-BR"/>
        </w:rPr>
        <w:t xml:space="preserve">O Município de Macaé criará o </w:t>
      </w:r>
      <w:r w:rsidRPr="00170C89">
        <w:rPr>
          <w:rFonts w:ascii="Times New Roman" w:hAnsi="Times New Roman" w:cs="Times New Roman"/>
          <w:b/>
          <w:bCs/>
          <w:sz w:val="24"/>
          <w:szCs w:val="24"/>
          <w:lang w:eastAsia="pt-BR"/>
        </w:rPr>
        <w:t>DISQUE RACISMO</w:t>
      </w:r>
      <w:r w:rsidRPr="00170C89">
        <w:rPr>
          <w:rFonts w:ascii="Times New Roman" w:hAnsi="Times New Roman" w:cs="Times New Roman"/>
          <w:sz w:val="24"/>
          <w:szCs w:val="24"/>
          <w:lang w:eastAsia="pt-BR"/>
        </w:rPr>
        <w:t xml:space="preserve"> que funcionará em modo </w:t>
      </w:r>
      <w:proofErr w:type="spellStart"/>
      <w:r w:rsidRPr="00170C89">
        <w:rPr>
          <w:rFonts w:ascii="Times New Roman" w:hAnsi="Times New Roman" w:cs="Times New Roman"/>
          <w:sz w:val="24"/>
          <w:szCs w:val="24"/>
          <w:lang w:eastAsia="pt-BR"/>
        </w:rPr>
        <w:t>full</w:t>
      </w:r>
      <w:proofErr w:type="spellEnd"/>
      <w:r w:rsidRPr="00170C89">
        <w:rPr>
          <w:rFonts w:ascii="Times New Roman" w:hAnsi="Times New Roman" w:cs="Times New Roman"/>
          <w:sz w:val="24"/>
          <w:szCs w:val="24"/>
          <w:lang w:eastAsia="pt-BR"/>
        </w:rPr>
        <w:t xml:space="preserve"> time.</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26" w:name="artigo_27"/>
      <w:r w:rsidRPr="00033221">
        <w:rPr>
          <w:rFonts w:ascii="Times New Roman" w:hAnsi="Times New Roman" w:cs="Times New Roman"/>
          <w:b/>
          <w:sz w:val="24"/>
          <w:szCs w:val="24"/>
        </w:rPr>
        <w:t>Art.2</w:t>
      </w:r>
      <w:bookmarkEnd w:id="26"/>
      <w:r w:rsidRPr="00033221">
        <w:rPr>
          <w:rFonts w:ascii="Times New Roman" w:hAnsi="Times New Roman" w:cs="Times New Roman"/>
          <w:b/>
          <w:sz w:val="24"/>
          <w:szCs w:val="24"/>
        </w:rPr>
        <w:t>7º</w:t>
      </w:r>
      <w:r w:rsidRPr="00170C89">
        <w:rPr>
          <w:rFonts w:ascii="Times New Roman" w:hAnsi="Times New Roman" w:cs="Times New Roman"/>
          <w:sz w:val="24"/>
          <w:szCs w:val="24"/>
          <w:lang w:eastAsia="pt-BR"/>
        </w:rPr>
        <w:t xml:space="preserve"> A fiscalização do Município irá informar as autoridades competentes sempre que a discriminação for punida pelos dispositivos da Lei 7.716/89 (Lei </w:t>
      </w:r>
      <w:proofErr w:type="spellStart"/>
      <w:r w:rsidRPr="00170C89">
        <w:rPr>
          <w:rFonts w:ascii="Times New Roman" w:hAnsi="Times New Roman" w:cs="Times New Roman"/>
          <w:sz w:val="24"/>
          <w:szCs w:val="24"/>
          <w:lang w:eastAsia="pt-BR"/>
        </w:rPr>
        <w:t>Caó</w:t>
      </w:r>
      <w:proofErr w:type="spellEnd"/>
      <w:r w:rsidRPr="00170C89">
        <w:rPr>
          <w:rFonts w:ascii="Times New Roman" w:hAnsi="Times New Roman" w:cs="Times New Roman"/>
          <w:sz w:val="24"/>
          <w:szCs w:val="24"/>
          <w:lang w:eastAsia="pt-BR"/>
        </w:rPr>
        <w:t>).</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bookmarkStart w:id="27" w:name="artigo_28"/>
      <w:r w:rsidRPr="00033221">
        <w:rPr>
          <w:rFonts w:ascii="Times New Roman" w:hAnsi="Times New Roman" w:cs="Times New Roman"/>
          <w:b/>
          <w:sz w:val="24"/>
          <w:szCs w:val="24"/>
        </w:rPr>
        <w:t>Art.28º</w:t>
      </w:r>
      <w:bookmarkEnd w:id="27"/>
      <w:r w:rsidRPr="00170C89">
        <w:rPr>
          <w:rFonts w:ascii="Times New Roman" w:hAnsi="Times New Roman" w:cs="Times New Roman"/>
          <w:sz w:val="24"/>
          <w:szCs w:val="24"/>
          <w:lang w:eastAsia="pt-BR"/>
        </w:rPr>
        <w:t> Independente da ação dos outros poderes e entes da Federação, a Prefeitura de Macaé irá penalizar, dentro dos limites constitucionais da sua competência, todo estabelecimento comercial, industrial, entidades, representações, associações, sociedades civis ou de prestações de serviços que, por atos de seus proprietários ou prepostos, discriminem a pessoa em razão de sua cor ou etnia.</w:t>
      </w:r>
    </w:p>
    <w:p w:rsidR="00596141" w:rsidRPr="00170C89" w:rsidRDefault="00596141" w:rsidP="00170C89">
      <w:pPr>
        <w:pStyle w:val="SemEspaamento"/>
        <w:spacing w:line="360" w:lineRule="auto"/>
        <w:jc w:val="both"/>
        <w:rPr>
          <w:rFonts w:ascii="Times New Roman" w:hAnsi="Times New Roman" w:cs="Times New Roman"/>
          <w:b/>
          <w:bCs/>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Parágrafo Único</w:t>
      </w:r>
      <w:r w:rsidRPr="00170C89">
        <w:rPr>
          <w:rFonts w:ascii="Times New Roman" w:hAnsi="Times New Roman" w:cs="Times New Roman"/>
          <w:sz w:val="24"/>
          <w:szCs w:val="24"/>
          <w:lang w:eastAsia="pt-BR"/>
        </w:rPr>
        <w:t xml:space="preserve"> - Entendem-se como discriminação, além do disposto no art. 1º, § 1º da presente Lei, as seguintes situações causadas pelos estabelecimentos:</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xml:space="preserve">I </w:t>
      </w:r>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constrangimento</w:t>
      </w:r>
      <w:proofErr w:type="gramEnd"/>
      <w:r w:rsidRPr="00170C89">
        <w:rPr>
          <w:rFonts w:ascii="Times New Roman" w:hAnsi="Times New Roman" w:cs="Times New Roman"/>
          <w:sz w:val="24"/>
          <w:szCs w:val="24"/>
          <w:lang w:eastAsia="pt-BR"/>
        </w:rPr>
        <w:t>;</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 xml:space="preserve">II </w:t>
      </w:r>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proibição</w:t>
      </w:r>
      <w:proofErr w:type="gramEnd"/>
      <w:r w:rsidRPr="00170C89">
        <w:rPr>
          <w:rFonts w:ascii="Times New Roman" w:hAnsi="Times New Roman" w:cs="Times New Roman"/>
          <w:sz w:val="24"/>
          <w:szCs w:val="24"/>
          <w:lang w:eastAsia="pt-BR"/>
        </w:rPr>
        <w:t xml:space="preserve"> de ingresso ou permanência;</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III</w:t>
      </w:r>
      <w:r w:rsidRPr="00170C89">
        <w:rPr>
          <w:rFonts w:ascii="Times New Roman" w:hAnsi="Times New Roman" w:cs="Times New Roman"/>
          <w:sz w:val="24"/>
          <w:szCs w:val="24"/>
          <w:lang w:eastAsia="pt-BR"/>
        </w:rPr>
        <w:t xml:space="preserve"> - atendimento diferenciado;</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IV</w:t>
      </w:r>
      <w:r w:rsidRPr="00170C89">
        <w:rPr>
          <w:rFonts w:ascii="Times New Roman" w:hAnsi="Times New Roman" w:cs="Times New Roman"/>
          <w:sz w:val="24"/>
          <w:szCs w:val="24"/>
          <w:lang w:eastAsia="pt-BR"/>
        </w:rPr>
        <w:t xml:space="preserve"> -preterimento quando da ocupação e/ou imposição de pagamento de mais de uma unidade nos casos de hotéis, motéis e similares;</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V</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cobrança</w:t>
      </w:r>
      <w:proofErr w:type="gramEnd"/>
      <w:r w:rsidRPr="00170C89">
        <w:rPr>
          <w:rFonts w:ascii="Times New Roman" w:hAnsi="Times New Roman" w:cs="Times New Roman"/>
          <w:sz w:val="24"/>
          <w:szCs w:val="24"/>
          <w:lang w:eastAsia="pt-BR"/>
        </w:rPr>
        <w:t xml:space="preserve"> extra para ingresso ou permanência.</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bookmarkStart w:id="28" w:name="artigo_29"/>
      <w:r w:rsidRPr="00033221">
        <w:rPr>
          <w:rFonts w:ascii="Times New Roman" w:hAnsi="Times New Roman" w:cs="Times New Roman"/>
          <w:b/>
          <w:sz w:val="24"/>
          <w:szCs w:val="24"/>
        </w:rPr>
        <w:t>Art. 29º</w:t>
      </w:r>
      <w:bookmarkEnd w:id="28"/>
      <w:r w:rsidRPr="00170C89">
        <w:rPr>
          <w:rFonts w:ascii="Times New Roman" w:hAnsi="Times New Roman" w:cs="Times New Roman"/>
          <w:sz w:val="24"/>
          <w:szCs w:val="24"/>
          <w:lang w:eastAsia="pt-BR"/>
        </w:rPr>
        <w:t xml:space="preserve"> Para efeito desse Estatuto Municipal, ficam estabelecidas as sanções previstas nos </w:t>
      </w:r>
      <w:proofErr w:type="spellStart"/>
      <w:r w:rsidRPr="00170C89">
        <w:rPr>
          <w:rFonts w:ascii="Times New Roman" w:hAnsi="Times New Roman" w:cs="Times New Roman"/>
          <w:sz w:val="24"/>
          <w:szCs w:val="24"/>
          <w:lang w:eastAsia="pt-BR"/>
        </w:rPr>
        <w:t>Arts</w:t>
      </w:r>
      <w:proofErr w:type="spellEnd"/>
      <w:r w:rsidRPr="00170C89">
        <w:rPr>
          <w:rFonts w:ascii="Times New Roman" w:hAnsi="Times New Roman" w:cs="Times New Roman"/>
          <w:sz w:val="24"/>
          <w:szCs w:val="24"/>
          <w:lang w:eastAsia="pt-BR"/>
        </w:rPr>
        <w:t>. 1º, 2º e 3º da Lei Municipal nº </w:t>
      </w:r>
      <w:r w:rsidRPr="00170C89">
        <w:rPr>
          <w:rFonts w:ascii="Times New Roman" w:eastAsia="Times New Roman" w:hAnsi="Times New Roman" w:cs="Times New Roman"/>
          <w:color w:val="212529"/>
          <w:kern w:val="36"/>
          <w:sz w:val="24"/>
          <w:szCs w:val="24"/>
          <w:lang w:eastAsia="pt-BR"/>
        </w:rPr>
        <w:t>1, de 02 de julho de 2008.</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CAPÍTULO VIII</w:t>
      </w:r>
    </w:p>
    <w:p w:rsidR="00596141" w:rsidRPr="00170C89" w:rsidRDefault="00596141" w:rsidP="00596141">
      <w:pPr>
        <w:pStyle w:val="SemEspaamento"/>
        <w:spacing w:line="360" w:lineRule="auto"/>
        <w:jc w:val="center"/>
        <w:rPr>
          <w:rFonts w:ascii="Times New Roman" w:hAnsi="Times New Roman" w:cs="Times New Roman"/>
          <w:b/>
          <w:bCs/>
          <w:sz w:val="24"/>
          <w:szCs w:val="24"/>
          <w:lang w:eastAsia="pt-BR"/>
        </w:rPr>
      </w:pPr>
    </w:p>
    <w:p w:rsidR="00170C89" w:rsidRP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DA DEFESA DA LIBERDADE RELIGIOSA</w:t>
      </w:r>
    </w:p>
    <w:p w:rsidR="00596141"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br/>
      </w:r>
      <w:bookmarkStart w:id="29" w:name="artigo_30"/>
      <w:r w:rsidRPr="00033221">
        <w:rPr>
          <w:rFonts w:ascii="Times New Roman" w:hAnsi="Times New Roman" w:cs="Times New Roman"/>
          <w:b/>
          <w:sz w:val="24"/>
          <w:szCs w:val="24"/>
        </w:rPr>
        <w:t>Art. 3</w:t>
      </w:r>
      <w:bookmarkEnd w:id="29"/>
      <w:r w:rsidRPr="00033221">
        <w:rPr>
          <w:rFonts w:ascii="Times New Roman" w:hAnsi="Times New Roman" w:cs="Times New Roman"/>
          <w:b/>
          <w:sz w:val="24"/>
          <w:szCs w:val="24"/>
        </w:rPr>
        <w:t>0º</w:t>
      </w:r>
      <w:r w:rsidRPr="00033221">
        <w:t> </w:t>
      </w:r>
      <w:r w:rsidRPr="00170C89">
        <w:rPr>
          <w:rFonts w:ascii="Times New Roman" w:hAnsi="Times New Roman" w:cs="Times New Roman"/>
          <w:sz w:val="24"/>
          <w:szCs w:val="24"/>
          <w:lang w:eastAsia="pt-BR"/>
        </w:rPr>
        <w:t>É inviolável a liberdade de consciência e de crença, sendo assegurado o livre exercício dos cultos religiosos de matrizes africanas e garantida a proteção aos locais de culto e às suas liturgias.</w:t>
      </w:r>
    </w:p>
    <w:p w:rsidR="00596141"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bookmarkStart w:id="30" w:name="artigo_31"/>
      <w:r w:rsidRPr="00033221">
        <w:rPr>
          <w:b/>
        </w:rPr>
        <w:t>Art. 31º</w:t>
      </w:r>
      <w:bookmarkEnd w:id="30"/>
      <w:r w:rsidRPr="00170C89">
        <w:rPr>
          <w:rFonts w:ascii="Times New Roman" w:hAnsi="Times New Roman" w:cs="Times New Roman"/>
          <w:sz w:val="24"/>
          <w:szCs w:val="24"/>
          <w:lang w:eastAsia="pt-BR"/>
        </w:rPr>
        <w:t> As medidas para o combate à intolerância contra as religiões de matrizes africanas e seus adeptos compreendem especialmente:</w:t>
      </w: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sz w:val="24"/>
          <w:szCs w:val="24"/>
          <w:lang w:eastAsia="pt-BR"/>
        </w:rPr>
        <w:br/>
      </w:r>
      <w:r w:rsidRPr="00170C89">
        <w:rPr>
          <w:rFonts w:ascii="Times New Roman" w:hAnsi="Times New Roman" w:cs="Times New Roman"/>
          <w:b/>
          <w:bCs/>
          <w:sz w:val="24"/>
          <w:szCs w:val="24"/>
          <w:lang w:eastAsia="pt-BR"/>
        </w:rPr>
        <w:t xml:space="preserve">I </w:t>
      </w:r>
      <w:r w:rsidRPr="00170C89">
        <w:rPr>
          <w:rFonts w:ascii="Times New Roman" w:hAnsi="Times New Roman" w:cs="Times New Roman"/>
          <w:sz w:val="24"/>
          <w:szCs w:val="24"/>
          <w:lang w:eastAsia="pt-BR"/>
        </w:rPr>
        <w:t xml:space="preserve">- </w:t>
      </w:r>
      <w:proofErr w:type="gramStart"/>
      <w:r w:rsidRPr="00170C89">
        <w:rPr>
          <w:rFonts w:ascii="Times New Roman" w:hAnsi="Times New Roman" w:cs="Times New Roman"/>
          <w:sz w:val="24"/>
          <w:szCs w:val="24"/>
          <w:lang w:eastAsia="pt-BR"/>
        </w:rPr>
        <w:t>coibir</w:t>
      </w:r>
      <w:proofErr w:type="gramEnd"/>
      <w:r w:rsidRPr="00170C89">
        <w:rPr>
          <w:rFonts w:ascii="Times New Roman" w:hAnsi="Times New Roman" w:cs="Times New Roman"/>
          <w:sz w:val="24"/>
          <w:szCs w:val="24"/>
          <w:lang w:eastAsia="pt-BR"/>
        </w:rPr>
        <w:t xml:space="preserve"> a utilização dos meios de comunicação social para a difusão de proposições, imagens ou abordagens que exponham pessoa ou grupo ao desprezo ou ao ódio por motivos fundados na religiosidade afro-brasileira;</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w:t>
      </w:r>
      <w:r w:rsidRPr="00170C89">
        <w:rPr>
          <w:rFonts w:ascii="Times New Roman" w:hAnsi="Times New Roman" w:cs="Times New Roman"/>
          <w:sz w:val="24"/>
          <w:szCs w:val="24"/>
          <w:lang w:eastAsia="pt-BR"/>
        </w:rPr>
        <w:t xml:space="preserve"> - </w:t>
      </w:r>
      <w:proofErr w:type="gramStart"/>
      <w:r w:rsidRPr="00170C89">
        <w:rPr>
          <w:rFonts w:ascii="Times New Roman" w:hAnsi="Times New Roman" w:cs="Times New Roman"/>
          <w:sz w:val="24"/>
          <w:szCs w:val="24"/>
          <w:lang w:eastAsia="pt-BR"/>
        </w:rPr>
        <w:t>inventariar</w:t>
      </w:r>
      <w:proofErr w:type="gramEnd"/>
      <w:r w:rsidRPr="00170C89">
        <w:rPr>
          <w:rFonts w:ascii="Times New Roman" w:hAnsi="Times New Roman" w:cs="Times New Roman"/>
          <w:sz w:val="24"/>
          <w:szCs w:val="24"/>
          <w:lang w:eastAsia="pt-BR"/>
        </w:rPr>
        <w:t>, restaurar, preservar e proteger os documentos, obras e outros bens de valor artístico e cultural, os espaços públicos, monumentos, mananciais, flora, recursos ambientais e sítios arqueológicos vinculados às religiões afro-brasileiras;</w:t>
      </w:r>
    </w:p>
    <w:p w:rsidR="00596141" w:rsidRPr="00170C89" w:rsidRDefault="00596141" w:rsidP="00170C89">
      <w:pPr>
        <w:pStyle w:val="SemEspaamento"/>
        <w:spacing w:line="360" w:lineRule="auto"/>
        <w:jc w:val="both"/>
        <w:rPr>
          <w:rFonts w:ascii="Times New Roman" w:hAnsi="Times New Roman" w:cs="Times New Roman"/>
          <w:sz w:val="24"/>
          <w:szCs w:val="24"/>
          <w:lang w:eastAsia="pt-BR"/>
        </w:rPr>
      </w:pP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r w:rsidRPr="00170C89">
        <w:rPr>
          <w:rFonts w:ascii="Times New Roman" w:hAnsi="Times New Roman" w:cs="Times New Roman"/>
          <w:b/>
          <w:bCs/>
          <w:sz w:val="24"/>
          <w:szCs w:val="24"/>
          <w:lang w:eastAsia="pt-BR"/>
        </w:rPr>
        <w:t>III</w:t>
      </w:r>
      <w:r w:rsidRPr="00170C89">
        <w:rPr>
          <w:rFonts w:ascii="Times New Roman" w:hAnsi="Times New Roman" w:cs="Times New Roman"/>
          <w:sz w:val="24"/>
          <w:szCs w:val="24"/>
          <w:lang w:eastAsia="pt-BR"/>
        </w:rPr>
        <w:t xml:space="preserve"> - proibir a exposição, exploração comercial, veiculação, titulação prejudiciais aos símbolos, expressões, musicas, danças, instrumentos, adereços, vestuário e culinária, estritamente vinculados às religiões afro-brasileiras.</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bookmarkStart w:id="31" w:name="artigo_32"/>
      <w:r w:rsidRPr="00033221">
        <w:rPr>
          <w:b/>
        </w:rPr>
        <w:t>Art.32</w:t>
      </w:r>
      <w:bookmarkEnd w:id="31"/>
      <w:r w:rsidRPr="00033221">
        <w:rPr>
          <w:b/>
        </w:rPr>
        <w:t>º</w:t>
      </w:r>
      <w:r w:rsidRPr="00170C89">
        <w:rPr>
          <w:rFonts w:ascii="Times New Roman" w:hAnsi="Times New Roman" w:cs="Times New Roman"/>
          <w:sz w:val="24"/>
          <w:szCs w:val="24"/>
          <w:lang w:eastAsia="pt-BR"/>
        </w:rPr>
        <w:t> Ficam garantidos, aos terreiros situados no âmbito do município de Macaé, o livre acesso às políticas públicas em exercício no município.</w:t>
      </w:r>
    </w:p>
    <w:p w:rsidR="00170C89" w:rsidRPr="00170C89" w:rsidRDefault="00170C89" w:rsidP="00170C89">
      <w:pPr>
        <w:pStyle w:val="SemEspaamento"/>
        <w:spacing w:line="360" w:lineRule="auto"/>
        <w:jc w:val="both"/>
        <w:rPr>
          <w:rFonts w:ascii="Times New Roman" w:hAnsi="Times New Roman" w:cs="Times New Roman"/>
          <w:sz w:val="24"/>
          <w:szCs w:val="24"/>
          <w:lang w:eastAsia="pt-BR"/>
        </w:rPr>
      </w:pPr>
    </w:p>
    <w:p w:rsid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CAPÍTULO IX</w:t>
      </w:r>
    </w:p>
    <w:p w:rsidR="00596141" w:rsidRPr="00170C89" w:rsidRDefault="00596141" w:rsidP="00596141">
      <w:pPr>
        <w:pStyle w:val="SemEspaamento"/>
        <w:spacing w:line="360" w:lineRule="auto"/>
        <w:jc w:val="center"/>
        <w:rPr>
          <w:rFonts w:ascii="Times New Roman" w:hAnsi="Times New Roman" w:cs="Times New Roman"/>
          <w:b/>
          <w:bCs/>
          <w:sz w:val="24"/>
          <w:szCs w:val="24"/>
          <w:lang w:eastAsia="pt-BR"/>
        </w:rPr>
      </w:pPr>
    </w:p>
    <w:p w:rsidR="00170C89" w:rsidRPr="00170C89" w:rsidRDefault="00170C89" w:rsidP="00596141">
      <w:pPr>
        <w:pStyle w:val="SemEspaamento"/>
        <w:spacing w:line="360" w:lineRule="auto"/>
        <w:jc w:val="center"/>
        <w:rPr>
          <w:rFonts w:ascii="Times New Roman" w:hAnsi="Times New Roman" w:cs="Times New Roman"/>
          <w:b/>
          <w:bCs/>
          <w:sz w:val="24"/>
          <w:szCs w:val="24"/>
          <w:lang w:eastAsia="pt-BR"/>
        </w:rPr>
      </w:pPr>
      <w:r w:rsidRPr="00170C89">
        <w:rPr>
          <w:rFonts w:ascii="Times New Roman" w:hAnsi="Times New Roman" w:cs="Times New Roman"/>
          <w:b/>
          <w:bCs/>
          <w:sz w:val="24"/>
          <w:szCs w:val="24"/>
          <w:lang w:eastAsia="pt-BR"/>
        </w:rPr>
        <w:t>DAS DISPOSIÇÕES FINAIS</w:t>
      </w:r>
    </w:p>
    <w:p w:rsidR="00170C89" w:rsidRPr="00170C89" w:rsidRDefault="00170C89" w:rsidP="00170C89">
      <w:pPr>
        <w:pStyle w:val="SemEspaamento"/>
        <w:spacing w:line="360" w:lineRule="auto"/>
        <w:jc w:val="both"/>
        <w:rPr>
          <w:rFonts w:ascii="Times New Roman" w:hAnsi="Times New Roman" w:cs="Times New Roman"/>
          <w:b/>
          <w:bCs/>
          <w:sz w:val="24"/>
          <w:szCs w:val="24"/>
          <w:lang w:eastAsia="pt-BR"/>
        </w:rPr>
      </w:pPr>
    </w:p>
    <w:p w:rsidR="00E70582" w:rsidRDefault="00170C89" w:rsidP="00170C89">
      <w:pPr>
        <w:pStyle w:val="NormalWeb"/>
        <w:shd w:val="clear" w:color="auto" w:fill="FFFFFF"/>
        <w:spacing w:before="0" w:beforeAutospacing="0" w:after="0" w:afterAutospacing="0" w:line="390" w:lineRule="atLeast"/>
        <w:ind w:left="-2" w:firstLineChars="0" w:firstLine="2"/>
        <w:jc w:val="both"/>
      </w:pPr>
      <w:bookmarkStart w:id="32" w:name="artigo_33"/>
      <w:r w:rsidRPr="00033221">
        <w:rPr>
          <w:b/>
        </w:rPr>
        <w:t>Art. 33º</w:t>
      </w:r>
      <w:bookmarkEnd w:id="32"/>
      <w:r w:rsidRPr="00170C89">
        <w:t> Esta Lei entra em vigor na data de sua publicação.</w:t>
      </w:r>
    </w:p>
    <w:p w:rsidR="00596141" w:rsidRPr="00170C89" w:rsidRDefault="00596141" w:rsidP="00170C89">
      <w:pPr>
        <w:pStyle w:val="NormalWeb"/>
        <w:shd w:val="clear" w:color="auto" w:fill="FFFFFF"/>
        <w:spacing w:before="0" w:beforeAutospacing="0" w:after="0" w:afterAutospacing="0" w:line="390" w:lineRule="atLeast"/>
        <w:ind w:left="-2" w:firstLineChars="0" w:firstLine="2"/>
        <w:jc w:val="both"/>
        <w:rPr>
          <w:spacing w:val="2"/>
        </w:rPr>
      </w:pPr>
    </w:p>
    <w:p w:rsidR="007D7CA3" w:rsidRPr="00011955" w:rsidRDefault="007D7CA3" w:rsidP="004E4C65">
      <w:pPr>
        <w:pBdr>
          <w:top w:val="nil"/>
          <w:left w:val="nil"/>
          <w:bottom w:val="nil"/>
          <w:right w:val="nil"/>
          <w:between w:val="nil"/>
        </w:pBdr>
        <w:spacing w:before="8" w:line="240" w:lineRule="auto"/>
        <w:ind w:left="0" w:hanging="2"/>
        <w:jc w:val="both"/>
        <w:rPr>
          <w:color w:val="000000"/>
        </w:rPr>
      </w:pPr>
    </w:p>
    <w:p w:rsidR="007D7CA3" w:rsidRPr="00011955" w:rsidRDefault="00FB4809" w:rsidP="004E4C65">
      <w:pPr>
        <w:spacing w:line="240" w:lineRule="auto"/>
        <w:ind w:left="0" w:hanging="2"/>
        <w:jc w:val="center"/>
      </w:pPr>
      <w:r w:rsidRPr="00011955">
        <w:t xml:space="preserve">Sala das Sessões, </w:t>
      </w:r>
      <w:r w:rsidR="00033221">
        <w:t>02</w:t>
      </w:r>
      <w:r w:rsidR="00F00D63" w:rsidRPr="00011955">
        <w:t xml:space="preserve"> de </w:t>
      </w:r>
      <w:r w:rsidR="00033221">
        <w:t>agosto</w:t>
      </w:r>
      <w:r w:rsidR="00E70582" w:rsidRPr="00011955">
        <w:t xml:space="preserve"> de 2022</w:t>
      </w:r>
      <w:r w:rsidRPr="00011955">
        <w:t>.</w:t>
      </w:r>
    </w:p>
    <w:p w:rsidR="007D7CA3" w:rsidRPr="00011955" w:rsidRDefault="007D7CA3" w:rsidP="004E4C65">
      <w:pPr>
        <w:spacing w:line="240" w:lineRule="auto"/>
        <w:ind w:left="0" w:hanging="2"/>
        <w:jc w:val="center"/>
      </w:pPr>
    </w:p>
    <w:p w:rsidR="007D7CA3" w:rsidRPr="00011955" w:rsidRDefault="007D7CA3" w:rsidP="004E4C65">
      <w:pPr>
        <w:spacing w:line="240" w:lineRule="auto"/>
        <w:ind w:left="0" w:hanging="2"/>
      </w:pPr>
    </w:p>
    <w:p w:rsidR="004E4C65" w:rsidRPr="00011955" w:rsidRDefault="004E4C65" w:rsidP="004E4C65">
      <w:pPr>
        <w:spacing w:line="240" w:lineRule="auto"/>
        <w:ind w:left="0" w:hanging="2"/>
        <w:jc w:val="center"/>
        <w:rPr>
          <w:b/>
        </w:rPr>
      </w:pPr>
    </w:p>
    <w:p w:rsidR="007D7CA3" w:rsidRPr="00011955" w:rsidRDefault="00F00D63" w:rsidP="004E4C65">
      <w:pPr>
        <w:spacing w:line="240" w:lineRule="auto"/>
        <w:ind w:left="0" w:hanging="2"/>
        <w:jc w:val="center"/>
      </w:pPr>
      <w:r w:rsidRPr="00011955">
        <w:rPr>
          <w:b/>
        </w:rPr>
        <w:t>EDSON CHIQUINI DA SILVA</w:t>
      </w:r>
    </w:p>
    <w:p w:rsidR="007D7CA3" w:rsidRPr="00011955" w:rsidRDefault="00FB4809" w:rsidP="004E4C65">
      <w:pPr>
        <w:spacing w:line="240" w:lineRule="auto"/>
        <w:ind w:left="0" w:hanging="2"/>
        <w:jc w:val="center"/>
      </w:pPr>
      <w:r w:rsidRPr="00011955">
        <w:rPr>
          <w:b/>
        </w:rPr>
        <w:t>VEREADOR-AUTO</w:t>
      </w:r>
      <w:r w:rsidR="00807B60" w:rsidRPr="00011955">
        <w:rPr>
          <w:b/>
        </w:rPr>
        <w:t>R</w:t>
      </w:r>
    </w:p>
    <w:p w:rsidR="007D7CA3" w:rsidRDefault="007D7CA3" w:rsidP="004E4C65">
      <w:pPr>
        <w:spacing w:line="240" w:lineRule="auto"/>
        <w:ind w:left="0" w:hanging="2"/>
        <w:jc w:val="both"/>
      </w:pPr>
    </w:p>
    <w:p w:rsidR="00807B60" w:rsidRDefault="00807B60" w:rsidP="004E4C65">
      <w:pPr>
        <w:spacing w:line="240" w:lineRule="auto"/>
        <w:ind w:left="0" w:hanging="2"/>
        <w:jc w:val="both"/>
      </w:pPr>
    </w:p>
    <w:p w:rsidR="00807B60" w:rsidRDefault="00807B60" w:rsidP="004E4C65">
      <w:pPr>
        <w:spacing w:line="240" w:lineRule="auto"/>
        <w:ind w:left="0" w:hanging="2"/>
        <w:jc w:val="both"/>
      </w:pPr>
    </w:p>
    <w:p w:rsidR="00807B60" w:rsidRDefault="00807B60">
      <w:pPr>
        <w:ind w:left="0" w:hanging="2"/>
        <w:jc w:val="both"/>
      </w:pPr>
    </w:p>
    <w:p w:rsidR="00807B60" w:rsidRDefault="00807B60">
      <w:pPr>
        <w:ind w:left="0" w:hanging="2"/>
        <w:jc w:val="both"/>
      </w:pPr>
    </w:p>
    <w:sectPr w:rsidR="00807B60">
      <w:headerReference w:type="even" r:id="rId8"/>
      <w:headerReference w:type="default" r:id="rId9"/>
      <w:footerReference w:type="even" r:id="rId10"/>
      <w:footerReference w:type="default" r:id="rId11"/>
      <w:headerReference w:type="first" r:id="rId12"/>
      <w:footerReference w:type="first" r:id="rId13"/>
      <w:pgSz w:w="11907" w:h="16839"/>
      <w:pgMar w:top="675" w:right="1559" w:bottom="1857" w:left="1701"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7FE" w:rsidRDefault="000C07FE">
      <w:pPr>
        <w:spacing w:line="240" w:lineRule="auto"/>
        <w:ind w:left="0" w:hanging="2"/>
      </w:pPr>
      <w:r>
        <w:separator/>
      </w:r>
    </w:p>
  </w:endnote>
  <w:endnote w:type="continuationSeparator" w:id="0">
    <w:p w:rsidR="000C07FE" w:rsidRDefault="000C07F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B60" w:rsidRDefault="00807B60">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B60" w:rsidRDefault="00807B60" w:rsidP="00807B60">
    <w:pPr>
      <w:pStyle w:val="Cabealho"/>
      <w:ind w:left="0" w:hanging="2"/>
      <w:jc w:val="center"/>
      <w:rPr>
        <w:rFonts w:ascii="Verdana" w:hAnsi="Verdana"/>
        <w:bCs/>
        <w:sz w:val="16"/>
        <w:szCs w:val="16"/>
      </w:rPr>
    </w:pPr>
    <w:r>
      <w:rPr>
        <w:rFonts w:ascii="Verdana" w:hAnsi="Verdana"/>
        <w:sz w:val="16"/>
        <w:szCs w:val="16"/>
      </w:rPr>
      <w:t>Palácio do Legislativo Natálio Salvador Antunes</w:t>
    </w:r>
  </w:p>
  <w:p w:rsidR="00807B60" w:rsidRDefault="00807B60" w:rsidP="00807B60">
    <w:pPr>
      <w:pStyle w:val="Cabealho"/>
      <w:ind w:left="0" w:hanging="2"/>
      <w:jc w:val="center"/>
      <w:rPr>
        <w:rFonts w:ascii="Verdana" w:hAnsi="Verdana"/>
        <w:sz w:val="16"/>
        <w:szCs w:val="16"/>
      </w:rPr>
    </w:pPr>
    <w:r>
      <w:rPr>
        <w:rFonts w:ascii="Verdana" w:hAnsi="Verdana"/>
        <w:sz w:val="16"/>
        <w:szCs w:val="16"/>
      </w:rPr>
      <w:t>Rodovia Christino José da Silva Júnior, s/n. Virgem Santa</w:t>
    </w:r>
  </w:p>
  <w:p w:rsidR="00807B60" w:rsidRDefault="00807B60" w:rsidP="00807B60">
    <w:pPr>
      <w:pStyle w:val="Cabealho"/>
      <w:ind w:left="0" w:hanging="2"/>
      <w:jc w:val="center"/>
      <w:rPr>
        <w:rFonts w:ascii="Verdana" w:hAnsi="Verdana"/>
        <w:sz w:val="16"/>
        <w:szCs w:val="16"/>
      </w:rPr>
    </w:pPr>
    <w:r>
      <w:rPr>
        <w:rFonts w:ascii="Verdana" w:hAnsi="Verdana"/>
        <w:sz w:val="16"/>
        <w:szCs w:val="16"/>
      </w:rPr>
      <w:t>Macaé-RJ. CEP: 27.948-010</w:t>
    </w:r>
  </w:p>
  <w:p w:rsidR="00807B60" w:rsidRDefault="00807B60" w:rsidP="00807B60">
    <w:pPr>
      <w:pStyle w:val="Cabealho"/>
      <w:ind w:left="0" w:hanging="2"/>
      <w:jc w:val="center"/>
      <w:rPr>
        <w:rFonts w:ascii="Verdana" w:hAnsi="Verdana"/>
        <w:sz w:val="16"/>
        <w:szCs w:val="16"/>
      </w:rPr>
    </w:pPr>
    <w:r>
      <w:rPr>
        <w:rFonts w:ascii="Verdana" w:hAnsi="Verdana"/>
        <w:sz w:val="16"/>
        <w:szCs w:val="16"/>
      </w:rPr>
      <w:t>Telefone/Fax (022) 2772-4681</w:t>
    </w:r>
  </w:p>
  <w:p w:rsidR="00807B60" w:rsidRDefault="00807B60" w:rsidP="00807B60">
    <w:pPr>
      <w:pStyle w:val="Cabealho"/>
      <w:ind w:left="0" w:hanging="2"/>
      <w:jc w:val="center"/>
      <w:rPr>
        <w:rStyle w:val="Hyperlink"/>
        <w:rFonts w:ascii="Verdana" w:hAnsi="Verdana"/>
        <w:sz w:val="16"/>
        <w:szCs w:val="16"/>
      </w:rPr>
    </w:pPr>
    <w:r>
      <w:rPr>
        <w:rFonts w:ascii="Verdana" w:hAnsi="Verdana"/>
        <w:sz w:val="16"/>
        <w:szCs w:val="16"/>
      </w:rPr>
      <w:t xml:space="preserve">E-mail: </w:t>
    </w:r>
    <w:hyperlink r:id="rId1" w:history="1">
      <w:r>
        <w:rPr>
          <w:rStyle w:val="Hyperlink"/>
          <w:rFonts w:ascii="Verdana" w:hAnsi="Verdana"/>
          <w:sz w:val="16"/>
          <w:szCs w:val="16"/>
        </w:rPr>
        <w:t>secretaria@cmmace.rj.gov.br</w:t>
      </w:r>
    </w:hyperlink>
  </w:p>
  <w:p w:rsidR="00807B60" w:rsidRDefault="00807B60">
    <w:pPr>
      <w:pStyle w:val="Rodap"/>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B60" w:rsidRDefault="00807B60">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7FE" w:rsidRDefault="000C07FE">
      <w:pPr>
        <w:spacing w:line="240" w:lineRule="auto"/>
        <w:ind w:left="0" w:hanging="2"/>
      </w:pPr>
      <w:r>
        <w:separator/>
      </w:r>
    </w:p>
  </w:footnote>
  <w:footnote w:type="continuationSeparator" w:id="0">
    <w:p w:rsidR="000C07FE" w:rsidRDefault="000C07F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B60" w:rsidRDefault="00807B60">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A3" w:rsidRDefault="00FB4809">
    <w:pPr>
      <w:pBdr>
        <w:top w:val="nil"/>
        <w:left w:val="nil"/>
        <w:bottom w:val="nil"/>
        <w:right w:val="nil"/>
        <w:between w:val="nil"/>
      </w:pBdr>
      <w:tabs>
        <w:tab w:val="center" w:pos="4419"/>
        <w:tab w:val="right" w:pos="8838"/>
      </w:tabs>
      <w:spacing w:line="240" w:lineRule="auto"/>
      <w:ind w:left="0" w:hanging="2"/>
      <w:jc w:val="center"/>
      <w:rPr>
        <w:rFonts w:ascii="Verdana" w:eastAsia="Verdana" w:hAnsi="Verdana" w:cs="Verdana"/>
        <w:color w:val="000000"/>
        <w:sz w:val="20"/>
        <w:szCs w:val="20"/>
      </w:rPr>
    </w:pPr>
    <w:r>
      <w:rPr>
        <w:rFonts w:ascii="Verdana" w:eastAsia="Verdana" w:hAnsi="Verdana" w:cs="Verdana"/>
        <w:noProof/>
        <w:color w:val="000000"/>
        <w:sz w:val="16"/>
        <w:szCs w:val="16"/>
      </w:rPr>
      <w:drawing>
        <wp:inline distT="0" distB="0" distL="114300" distR="114300">
          <wp:extent cx="590550" cy="53848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0550" cy="538480"/>
                  </a:xfrm>
                  <a:prstGeom prst="rect">
                    <a:avLst/>
                  </a:prstGeom>
                  <a:ln/>
                </pic:spPr>
              </pic:pic>
            </a:graphicData>
          </a:graphic>
        </wp:inline>
      </w:drawing>
    </w:r>
  </w:p>
  <w:p w:rsidR="007D7CA3" w:rsidRDefault="00FB4809">
    <w:pPr>
      <w:pBdr>
        <w:top w:val="nil"/>
        <w:left w:val="nil"/>
        <w:bottom w:val="nil"/>
        <w:right w:val="nil"/>
        <w:between w:val="nil"/>
      </w:pBdr>
      <w:tabs>
        <w:tab w:val="center" w:pos="4419"/>
        <w:tab w:val="right" w:pos="8838"/>
      </w:tabs>
      <w:spacing w:line="240"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ESTADO DO RIO DE JANEIRO</w:t>
    </w:r>
  </w:p>
  <w:p w:rsidR="007D7CA3" w:rsidRDefault="00FB4809">
    <w:pPr>
      <w:pBdr>
        <w:top w:val="nil"/>
        <w:left w:val="nil"/>
        <w:bottom w:val="nil"/>
        <w:right w:val="nil"/>
        <w:between w:val="nil"/>
      </w:pBdr>
      <w:tabs>
        <w:tab w:val="center" w:pos="4419"/>
        <w:tab w:val="right" w:pos="8838"/>
      </w:tabs>
      <w:spacing w:line="240"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CÂMARA MUNICIPAL DE MACAÉ</w:t>
    </w:r>
  </w:p>
  <w:p w:rsidR="007D7CA3" w:rsidRDefault="00FB4809">
    <w:pPr>
      <w:pBdr>
        <w:top w:val="nil"/>
        <w:left w:val="nil"/>
        <w:bottom w:val="nil"/>
        <w:right w:val="nil"/>
        <w:between w:val="nil"/>
      </w:pBdr>
      <w:tabs>
        <w:tab w:val="center" w:pos="4419"/>
        <w:tab w:val="right" w:pos="8838"/>
      </w:tabs>
      <w:spacing w:line="240" w:lineRule="auto"/>
      <w:ind w:left="0" w:hanging="2"/>
      <w:jc w:val="center"/>
      <w:rPr>
        <w:rFonts w:ascii="Verdana" w:eastAsia="Verdana" w:hAnsi="Verdana" w:cs="Verdana"/>
        <w:color w:val="000000"/>
        <w:sz w:val="16"/>
        <w:szCs w:val="16"/>
      </w:rPr>
    </w:pPr>
    <w:r>
      <w:rPr>
        <w:rFonts w:ascii="Verdana" w:eastAsia="Verdana" w:hAnsi="Verdana" w:cs="Verdana"/>
        <w:b/>
        <w:color w:val="000000"/>
        <w:sz w:val="16"/>
        <w:szCs w:val="16"/>
      </w:rPr>
      <w:t>Macaé Capital do Petróleo</w:t>
    </w:r>
  </w:p>
  <w:p w:rsidR="007D7CA3" w:rsidRPr="00807B60" w:rsidRDefault="00FB4809" w:rsidP="00807B60">
    <w:pPr>
      <w:pBdr>
        <w:top w:val="nil"/>
        <w:left w:val="nil"/>
        <w:bottom w:val="nil"/>
        <w:right w:val="nil"/>
        <w:between w:val="nil"/>
      </w:pBdr>
      <w:tabs>
        <w:tab w:val="center" w:pos="4419"/>
        <w:tab w:val="right" w:pos="8838"/>
      </w:tabs>
      <w:spacing w:line="240" w:lineRule="auto"/>
      <w:ind w:left="0" w:hanging="2"/>
      <w:jc w:val="center"/>
      <w:rPr>
        <w:rFonts w:ascii="Verdana" w:eastAsia="Verdana" w:hAnsi="Verdana" w:cs="Verdana"/>
        <w:color w:val="000000"/>
        <w:sz w:val="16"/>
        <w:szCs w:val="16"/>
      </w:rPr>
    </w:pPr>
    <w:r>
      <w:rPr>
        <w:rFonts w:ascii="Verdana" w:eastAsia="Verdana" w:hAnsi="Verdana" w:cs="Verdana"/>
        <w:b/>
        <w:color w:val="000000"/>
        <w:sz w:val="16"/>
        <w:szCs w:val="16"/>
      </w:rPr>
      <w:t>Lei Estadual nº 6081 de 21.11.2011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B60" w:rsidRDefault="00807B60">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A3"/>
    <w:rsid w:val="00011955"/>
    <w:rsid w:val="00033221"/>
    <w:rsid w:val="000C07FE"/>
    <w:rsid w:val="000C47DA"/>
    <w:rsid w:val="000E5D68"/>
    <w:rsid w:val="00144437"/>
    <w:rsid w:val="00170C89"/>
    <w:rsid w:val="003D547F"/>
    <w:rsid w:val="004410F9"/>
    <w:rsid w:val="0047617A"/>
    <w:rsid w:val="004D4B23"/>
    <w:rsid w:val="004E4C65"/>
    <w:rsid w:val="00513BCF"/>
    <w:rsid w:val="005520A4"/>
    <w:rsid w:val="00596141"/>
    <w:rsid w:val="005B3B30"/>
    <w:rsid w:val="00612D26"/>
    <w:rsid w:val="00727475"/>
    <w:rsid w:val="007B4F9B"/>
    <w:rsid w:val="007D7CA3"/>
    <w:rsid w:val="00807B60"/>
    <w:rsid w:val="00C27858"/>
    <w:rsid w:val="00E57089"/>
    <w:rsid w:val="00E70582"/>
    <w:rsid w:val="00F00D63"/>
    <w:rsid w:val="00F82D27"/>
    <w:rsid w:val="00FB4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A8885-82FE-4696-956F-43DCD626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jc w:val="center"/>
    </w:pPr>
    <w:rPr>
      <w:sz w:val="36"/>
    </w:rPr>
  </w:style>
  <w:style w:type="paragraph" w:styleId="Ttulo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spacing w:before="240" w:after="60"/>
      <w:outlineLvl w:val="2"/>
    </w:pPr>
    <w:rPr>
      <w:rFonts w:ascii="Cambria" w:hAnsi="Cambria"/>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jc w:val="center"/>
    </w:pPr>
    <w:rPr>
      <w:b/>
      <w:bCs/>
      <w:sz w:val="28"/>
      <w:szCs w:val="28"/>
    </w:rPr>
  </w:style>
  <w:style w:type="paragraph" w:customStyle="1" w:styleId="CabealhoCabealhosuperiorHeading1a">
    <w:name w:val="Cabeçalho;Cabeçalho superior;Heading 1a"/>
    <w:basedOn w:val="Normal"/>
    <w:pPr>
      <w:tabs>
        <w:tab w:val="center" w:pos="4419"/>
        <w:tab w:val="right" w:pos="8838"/>
      </w:tabs>
    </w:pPr>
    <w:rPr>
      <w:sz w:val="20"/>
      <w:szCs w:val="20"/>
    </w:rPr>
  </w:style>
  <w:style w:type="paragraph" w:styleId="Rodap">
    <w:name w:val="footer"/>
    <w:basedOn w:val="Normal"/>
    <w:pPr>
      <w:tabs>
        <w:tab w:val="center" w:pos="4419"/>
        <w:tab w:val="right" w:pos="8838"/>
      </w:tabs>
    </w:pPr>
  </w:style>
  <w:style w:type="paragraph" w:styleId="Corpodetexto">
    <w:name w:val="Body Text"/>
    <w:basedOn w:val="Normal"/>
    <w:pPr>
      <w:jc w:val="both"/>
    </w:pPr>
  </w:style>
  <w:style w:type="paragraph" w:styleId="Recuodecorpodetexto">
    <w:name w:val="Body Text Indent"/>
    <w:basedOn w:val="Normal"/>
    <w:pPr>
      <w:ind w:left="3960"/>
    </w:pPr>
  </w:style>
  <w:style w:type="paragraph" w:styleId="Corpodetexto2">
    <w:name w:val="Body Text 2"/>
    <w:basedOn w:val="Normal"/>
    <w:pPr>
      <w:jc w:val="both"/>
    </w:pPr>
    <w:rPr>
      <w:rFonts w:ascii="Arial" w:hAnsi="Arial" w:cs="Arial"/>
      <w:b/>
      <w:bCs/>
      <w:sz w:val="28"/>
    </w:rPr>
  </w:style>
  <w:style w:type="paragraph" w:customStyle="1" w:styleId="p21">
    <w:name w:val="p21"/>
    <w:basedOn w:val="Normal"/>
    <w:pPr>
      <w:widowControl w:val="0"/>
      <w:tabs>
        <w:tab w:val="left" w:pos="1460"/>
      </w:tabs>
      <w:spacing w:line="240" w:lineRule="atLeast"/>
      <w:ind w:left="20"/>
    </w:pPr>
  </w:style>
  <w:style w:type="paragraph" w:styleId="Recuodecorpodetexto2">
    <w:name w:val="Body Text Indent 2"/>
    <w:basedOn w:val="Normal"/>
    <w:pPr>
      <w:ind w:left="540"/>
      <w:jc w:val="both"/>
    </w:pPr>
    <w:rPr>
      <w:rFonts w:ascii="Arial" w:hAnsi="Arial" w:cs="Arial"/>
      <w:b/>
      <w:bCs/>
    </w:rPr>
  </w:style>
  <w:style w:type="paragraph" w:styleId="Recuodecorpodetexto3">
    <w:name w:val="Body Text Indent 3"/>
    <w:basedOn w:val="Normal"/>
    <w:pPr>
      <w:ind w:left="720"/>
      <w:jc w:val="both"/>
    </w:pPr>
    <w:rPr>
      <w:rFonts w:ascii="Arial" w:hAnsi="Arial" w:cs="Arial"/>
      <w:b/>
      <w:bCs/>
    </w:rPr>
  </w:style>
  <w:style w:type="paragraph" w:styleId="Corpodetexto3">
    <w:name w:val="Body Text 3"/>
    <w:basedOn w:val="Normal"/>
    <w:pPr>
      <w:jc w:val="both"/>
    </w:pPr>
    <w:rPr>
      <w:rFonts w:ascii="Arial" w:hAnsi="Arial" w:cs="Arial"/>
      <w:b/>
      <w:bCs/>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rPr>
      <w:b/>
      <w:bCs/>
      <w:w w:val="100"/>
      <w:position w:val="-1"/>
      <w:sz w:val="28"/>
      <w:szCs w:val="28"/>
      <w:effect w:val="none"/>
      <w:vertAlign w:val="baseline"/>
      <w:cs w:val="0"/>
      <w:em w:val="none"/>
    </w:rPr>
  </w:style>
  <w:style w:type="paragraph" w:styleId="TextosemFormatao">
    <w:name w:val="Plain Text"/>
    <w:basedOn w:val="Normal"/>
    <w:qFormat/>
    <w:rPr>
      <w:rFonts w:ascii="Courier New" w:hAnsi="Courier New"/>
      <w:sz w:val="20"/>
      <w:szCs w:val="20"/>
    </w:rPr>
  </w:style>
  <w:style w:type="character" w:customStyle="1" w:styleId="TextosemFormataoChar">
    <w:name w:val="Texto sem Formatação Char"/>
    <w:rPr>
      <w:rFonts w:ascii="Courier New" w:hAnsi="Courier New"/>
      <w:w w:val="100"/>
      <w:position w:val="-1"/>
      <w:effect w:val="none"/>
      <w:vertAlign w:val="baseline"/>
      <w:cs w:val="0"/>
      <w:em w:val="none"/>
    </w:rPr>
  </w:style>
  <w:style w:type="character" w:customStyle="1" w:styleId="CabealhoCharCabealhosuperiorCharHeading1aChar">
    <w:name w:val="Cabeçalho Char;Cabeçalho superior Char;Heading 1a Char"/>
    <w:basedOn w:val="Fontepargpadro"/>
    <w:rPr>
      <w:w w:val="100"/>
      <w:position w:val="-1"/>
      <w:effect w:val="none"/>
      <w:vertAlign w:val="baseline"/>
      <w:cs w:val="0"/>
      <w:em w:val="none"/>
    </w:rPr>
  </w:style>
  <w:style w:type="paragraph" w:styleId="PargrafodaLista">
    <w:name w:val="List Paragraph"/>
    <w:basedOn w:val="Normal"/>
    <w:pPr>
      <w:ind w:left="708"/>
    </w:pPr>
  </w:style>
  <w:style w:type="paragraph" w:styleId="NormalWeb">
    <w:name w:val="Normal (Web)"/>
    <w:basedOn w:val="Normal"/>
    <w:uiPriority w:val="99"/>
    <w:qFormat/>
    <w:pPr>
      <w:spacing w:before="100" w:beforeAutospacing="1" w:after="100" w:afterAutospacing="1"/>
    </w:pPr>
  </w:style>
  <w:style w:type="character" w:styleId="Forte">
    <w:name w:val="Strong"/>
    <w:uiPriority w:val="22"/>
    <w:qFormat/>
    <w:rPr>
      <w:b/>
      <w:bCs/>
      <w:w w:val="100"/>
      <w:position w:val="-1"/>
      <w:effect w:val="none"/>
      <w:vertAlign w:val="baseline"/>
      <w:cs w:val="0"/>
      <w:em w:val="none"/>
    </w:rPr>
  </w:style>
  <w:style w:type="character" w:customStyle="1" w:styleId="textojustificado">
    <w:name w:val="textojustificado"/>
    <w:basedOn w:val="Fontepargpadro"/>
    <w:rPr>
      <w:w w:val="100"/>
      <w:position w:val="-1"/>
      <w:effect w:val="none"/>
      <w:vertAlign w:val="baseline"/>
      <w:cs w:val="0"/>
      <w:em w:val="none"/>
    </w:rPr>
  </w:style>
  <w:style w:type="character" w:customStyle="1" w:styleId="RodapChar">
    <w:name w:val="Rodapé Char"/>
    <w:rPr>
      <w:w w:val="100"/>
      <w:position w:val="-1"/>
      <w:sz w:val="24"/>
      <w:szCs w:val="24"/>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Ttulo3Char">
    <w:name w:val="Título 3 Char"/>
    <w:rPr>
      <w:rFonts w:ascii="Cambria" w:hAnsi="Cambria"/>
      <w:b/>
      <w:bCs/>
      <w:w w:val="100"/>
      <w:position w:val="-1"/>
      <w:sz w:val="26"/>
      <w:szCs w:val="2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807B60"/>
    <w:pPr>
      <w:tabs>
        <w:tab w:val="center" w:pos="4252"/>
        <w:tab w:val="right" w:pos="8504"/>
      </w:tabs>
      <w:spacing w:line="240" w:lineRule="auto"/>
    </w:pPr>
  </w:style>
  <w:style w:type="character" w:customStyle="1" w:styleId="CabealhoChar">
    <w:name w:val="Cabeçalho Char"/>
    <w:basedOn w:val="Fontepargpadro"/>
    <w:link w:val="Cabealho"/>
    <w:rsid w:val="00807B60"/>
    <w:rPr>
      <w:position w:val="-1"/>
    </w:rPr>
  </w:style>
  <w:style w:type="character" w:styleId="HiperlinkVisitado">
    <w:name w:val="FollowedHyperlink"/>
    <w:basedOn w:val="Fontepargpadro"/>
    <w:uiPriority w:val="99"/>
    <w:semiHidden/>
    <w:unhideWhenUsed/>
    <w:rsid w:val="00011955"/>
    <w:rPr>
      <w:color w:val="800080" w:themeColor="followedHyperlink"/>
      <w:u w:val="single"/>
    </w:rPr>
  </w:style>
  <w:style w:type="paragraph" w:styleId="Textodebalo">
    <w:name w:val="Balloon Text"/>
    <w:basedOn w:val="Normal"/>
    <w:link w:val="TextodebaloChar"/>
    <w:uiPriority w:val="99"/>
    <w:semiHidden/>
    <w:unhideWhenUsed/>
    <w:rsid w:val="004D4B2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4B23"/>
    <w:rPr>
      <w:rFonts w:ascii="Segoe UI" w:hAnsi="Segoe UI" w:cs="Segoe UI"/>
      <w:position w:val="-1"/>
      <w:sz w:val="18"/>
      <w:szCs w:val="18"/>
    </w:rPr>
  </w:style>
  <w:style w:type="paragraph" w:styleId="SemEspaamento">
    <w:name w:val="No Spacing"/>
    <w:uiPriority w:val="1"/>
    <w:qFormat/>
    <w:rsid w:val="00170C8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910993">
      <w:bodyDiv w:val="1"/>
      <w:marLeft w:val="0"/>
      <w:marRight w:val="0"/>
      <w:marTop w:val="0"/>
      <w:marBottom w:val="0"/>
      <w:divBdr>
        <w:top w:val="none" w:sz="0" w:space="0" w:color="auto"/>
        <w:left w:val="none" w:sz="0" w:space="0" w:color="auto"/>
        <w:bottom w:val="none" w:sz="0" w:space="0" w:color="auto"/>
        <w:right w:val="none" w:sz="0" w:space="0" w:color="auto"/>
      </w:divBdr>
    </w:div>
    <w:div w:id="2013095316">
      <w:bodyDiv w:val="1"/>
      <w:marLeft w:val="0"/>
      <w:marRight w:val="0"/>
      <w:marTop w:val="0"/>
      <w:marBottom w:val="0"/>
      <w:divBdr>
        <w:top w:val="none" w:sz="0" w:space="0" w:color="auto"/>
        <w:left w:val="none" w:sz="0" w:space="0" w:color="auto"/>
        <w:bottom w:val="none" w:sz="0" w:space="0" w:color="auto"/>
        <w:right w:val="none" w:sz="0" w:space="0" w:color="auto"/>
      </w:divBdr>
      <w:divsChild>
        <w:div w:id="2056390864">
          <w:marLeft w:val="0"/>
          <w:marRight w:val="0"/>
          <w:marTop w:val="300"/>
          <w:marBottom w:val="0"/>
          <w:divBdr>
            <w:top w:val="none" w:sz="0" w:space="0" w:color="auto"/>
            <w:left w:val="none" w:sz="0" w:space="0" w:color="auto"/>
            <w:bottom w:val="none" w:sz="0" w:space="0" w:color="auto"/>
            <w:right w:val="none" w:sz="0" w:space="0" w:color="auto"/>
          </w:divBdr>
        </w:div>
        <w:div w:id="260527986">
          <w:marLeft w:val="0"/>
          <w:marRight w:val="0"/>
          <w:marTop w:val="225"/>
          <w:marBottom w:val="0"/>
          <w:divBdr>
            <w:top w:val="none" w:sz="0" w:space="0" w:color="auto"/>
            <w:left w:val="none" w:sz="0" w:space="0" w:color="auto"/>
            <w:bottom w:val="none" w:sz="0" w:space="0" w:color="auto"/>
            <w:right w:val="none" w:sz="0" w:space="0" w:color="auto"/>
          </w:divBdr>
        </w:div>
        <w:div w:id="1386953017">
          <w:marLeft w:val="0"/>
          <w:marRight w:val="0"/>
          <w:marTop w:val="300"/>
          <w:marBottom w:val="0"/>
          <w:divBdr>
            <w:top w:val="none" w:sz="0" w:space="0" w:color="auto"/>
            <w:left w:val="none" w:sz="0" w:space="0" w:color="auto"/>
            <w:bottom w:val="none" w:sz="0" w:space="0" w:color="auto"/>
            <w:right w:val="none" w:sz="0" w:space="0" w:color="auto"/>
          </w:divBdr>
        </w:div>
        <w:div w:id="1545629934">
          <w:marLeft w:val="0"/>
          <w:marRight w:val="0"/>
          <w:marTop w:val="225"/>
          <w:marBottom w:val="0"/>
          <w:divBdr>
            <w:top w:val="none" w:sz="0" w:space="0" w:color="auto"/>
            <w:left w:val="none" w:sz="0" w:space="0" w:color="auto"/>
            <w:bottom w:val="none" w:sz="0" w:space="0" w:color="auto"/>
            <w:right w:val="none" w:sz="0" w:space="0" w:color="auto"/>
          </w:divBdr>
        </w:div>
        <w:div w:id="83579133">
          <w:marLeft w:val="0"/>
          <w:marRight w:val="0"/>
          <w:marTop w:val="150"/>
          <w:marBottom w:val="0"/>
          <w:divBdr>
            <w:top w:val="none" w:sz="0" w:space="0" w:color="auto"/>
            <w:left w:val="none" w:sz="0" w:space="0" w:color="auto"/>
            <w:bottom w:val="none" w:sz="0" w:space="0" w:color="auto"/>
            <w:right w:val="none" w:sz="0" w:space="0" w:color="auto"/>
          </w:divBdr>
        </w:div>
        <w:div w:id="363360367">
          <w:marLeft w:val="0"/>
          <w:marRight w:val="0"/>
          <w:marTop w:val="150"/>
          <w:marBottom w:val="0"/>
          <w:divBdr>
            <w:top w:val="none" w:sz="0" w:space="0" w:color="auto"/>
            <w:left w:val="none" w:sz="0" w:space="0" w:color="auto"/>
            <w:bottom w:val="none" w:sz="0" w:space="0" w:color="auto"/>
            <w:right w:val="none" w:sz="0" w:space="0" w:color="auto"/>
          </w:divBdr>
        </w:div>
        <w:div w:id="1950772130">
          <w:marLeft w:val="0"/>
          <w:marRight w:val="0"/>
          <w:marTop w:val="150"/>
          <w:marBottom w:val="0"/>
          <w:divBdr>
            <w:top w:val="none" w:sz="0" w:space="0" w:color="auto"/>
            <w:left w:val="none" w:sz="0" w:space="0" w:color="auto"/>
            <w:bottom w:val="none" w:sz="0" w:space="0" w:color="auto"/>
            <w:right w:val="none" w:sz="0" w:space="0" w:color="auto"/>
          </w:divBdr>
        </w:div>
        <w:div w:id="1255355823">
          <w:marLeft w:val="0"/>
          <w:marRight w:val="0"/>
          <w:marTop w:val="225"/>
          <w:marBottom w:val="0"/>
          <w:divBdr>
            <w:top w:val="none" w:sz="0" w:space="0" w:color="auto"/>
            <w:left w:val="none" w:sz="0" w:space="0" w:color="auto"/>
            <w:bottom w:val="none" w:sz="0" w:space="0" w:color="auto"/>
            <w:right w:val="none" w:sz="0" w:space="0" w:color="auto"/>
          </w:divBdr>
        </w:div>
        <w:div w:id="308897647">
          <w:marLeft w:val="0"/>
          <w:marRight w:val="0"/>
          <w:marTop w:val="225"/>
          <w:marBottom w:val="0"/>
          <w:divBdr>
            <w:top w:val="none" w:sz="0" w:space="0" w:color="auto"/>
            <w:left w:val="none" w:sz="0" w:space="0" w:color="auto"/>
            <w:bottom w:val="none" w:sz="0" w:space="0" w:color="auto"/>
            <w:right w:val="none" w:sz="0" w:space="0" w:color="auto"/>
          </w:divBdr>
        </w:div>
        <w:div w:id="967784061">
          <w:marLeft w:val="0"/>
          <w:marRight w:val="0"/>
          <w:marTop w:val="300"/>
          <w:marBottom w:val="0"/>
          <w:divBdr>
            <w:top w:val="none" w:sz="0" w:space="0" w:color="auto"/>
            <w:left w:val="none" w:sz="0" w:space="0" w:color="auto"/>
            <w:bottom w:val="none" w:sz="0" w:space="0" w:color="auto"/>
            <w:right w:val="none" w:sz="0" w:space="0" w:color="auto"/>
          </w:divBdr>
        </w:div>
        <w:div w:id="2007980275">
          <w:marLeft w:val="0"/>
          <w:marRight w:val="0"/>
          <w:marTop w:val="300"/>
          <w:marBottom w:val="0"/>
          <w:divBdr>
            <w:top w:val="none" w:sz="0" w:space="0" w:color="auto"/>
            <w:left w:val="none" w:sz="0" w:space="0" w:color="auto"/>
            <w:bottom w:val="none" w:sz="0" w:space="0" w:color="auto"/>
            <w:right w:val="none" w:sz="0" w:space="0" w:color="auto"/>
          </w:divBdr>
        </w:div>
        <w:div w:id="272322583">
          <w:marLeft w:val="0"/>
          <w:marRight w:val="0"/>
          <w:marTop w:val="150"/>
          <w:marBottom w:val="0"/>
          <w:divBdr>
            <w:top w:val="none" w:sz="0" w:space="0" w:color="auto"/>
            <w:left w:val="none" w:sz="0" w:space="0" w:color="auto"/>
            <w:bottom w:val="none" w:sz="0" w:space="0" w:color="auto"/>
            <w:right w:val="none" w:sz="0" w:space="0" w:color="auto"/>
          </w:divBdr>
        </w:div>
        <w:div w:id="274143356">
          <w:marLeft w:val="0"/>
          <w:marRight w:val="0"/>
          <w:marTop w:val="150"/>
          <w:marBottom w:val="0"/>
          <w:divBdr>
            <w:top w:val="none" w:sz="0" w:space="0" w:color="auto"/>
            <w:left w:val="none" w:sz="0" w:space="0" w:color="auto"/>
            <w:bottom w:val="none" w:sz="0" w:space="0" w:color="auto"/>
            <w:right w:val="none" w:sz="0" w:space="0" w:color="auto"/>
          </w:divBdr>
        </w:div>
        <w:div w:id="1717655581">
          <w:marLeft w:val="0"/>
          <w:marRight w:val="0"/>
          <w:marTop w:val="150"/>
          <w:marBottom w:val="0"/>
          <w:divBdr>
            <w:top w:val="none" w:sz="0" w:space="0" w:color="auto"/>
            <w:left w:val="none" w:sz="0" w:space="0" w:color="auto"/>
            <w:bottom w:val="none" w:sz="0" w:space="0" w:color="auto"/>
            <w:right w:val="none" w:sz="0" w:space="0" w:color="auto"/>
          </w:divBdr>
        </w:div>
        <w:div w:id="42992121">
          <w:marLeft w:val="0"/>
          <w:marRight w:val="0"/>
          <w:marTop w:val="150"/>
          <w:marBottom w:val="0"/>
          <w:divBdr>
            <w:top w:val="none" w:sz="0" w:space="0" w:color="auto"/>
            <w:left w:val="none" w:sz="0" w:space="0" w:color="auto"/>
            <w:bottom w:val="none" w:sz="0" w:space="0" w:color="auto"/>
            <w:right w:val="none" w:sz="0" w:space="0" w:color="auto"/>
          </w:divBdr>
        </w:div>
        <w:div w:id="702440741">
          <w:marLeft w:val="0"/>
          <w:marRight w:val="0"/>
          <w:marTop w:val="150"/>
          <w:marBottom w:val="0"/>
          <w:divBdr>
            <w:top w:val="none" w:sz="0" w:space="0" w:color="auto"/>
            <w:left w:val="none" w:sz="0" w:space="0" w:color="auto"/>
            <w:bottom w:val="none" w:sz="0" w:space="0" w:color="auto"/>
            <w:right w:val="none" w:sz="0" w:space="0" w:color="auto"/>
          </w:divBdr>
        </w:div>
        <w:div w:id="1918436832">
          <w:marLeft w:val="0"/>
          <w:marRight w:val="0"/>
          <w:marTop w:val="3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cmmace.rj.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jEuOuVU7Qdtc3gUL+4pUPPhXPA==">AMUW2mW1G5zlUvZB1j3AGre2Kv7d905k0cfxy6p2+brU/Ycdq+f2f0tp9g1kmcXyaDhbrE9EBv87PuDj624brBKlJ0oGDb8ceoqcLBAxS566yzAF5EbXxeI=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0B68BC-EFEF-4A8E-9122-1611BBDF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2999</Words>
  <Characters>16195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Gabriel Alegre Silva</cp:lastModifiedBy>
  <cp:revision>2</cp:revision>
  <cp:lastPrinted>2022-06-07T12:39:00Z</cp:lastPrinted>
  <dcterms:created xsi:type="dcterms:W3CDTF">2022-08-02T16:05:00Z</dcterms:created>
  <dcterms:modified xsi:type="dcterms:W3CDTF">2022-08-02T16:05:00Z</dcterms:modified>
</cp:coreProperties>
</file>