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 xml:space="preserve">efe do Poder Executivo </w:t>
      </w:r>
      <w:r w:rsidR="00504C49">
        <w:t xml:space="preserve">que elabore um estudo de viabilidade técnica para captação e reuso da água de chuva, através dos canais coletores existentes, na linha vermelha, linha verde e </w:t>
      </w:r>
      <w:proofErr w:type="spellStart"/>
      <w:r w:rsidR="00504C49">
        <w:t>imbetiba</w:t>
      </w:r>
      <w:proofErr w:type="spellEnd"/>
      <w:r w:rsidR="00504C49">
        <w:t xml:space="preserve">. Promovendo um tratamento primário e secundário para uso racional de um bem finito. </w:t>
      </w:r>
    </w:p>
    <w:p w:rsidR="00F62252" w:rsidRDefault="00F62252">
      <w:pPr>
        <w:spacing w:line="360" w:lineRule="auto"/>
        <w:jc w:val="both"/>
      </w:pPr>
    </w:p>
    <w:bookmarkEnd w:id="0"/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maio</w:t>
      </w:r>
      <w:r w:rsidR="00116602">
        <w:t xml:space="preserve"> de 2022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04C4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EA374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Leila Cris</cp:lastModifiedBy>
  <cp:revision>2</cp:revision>
  <cp:lastPrinted>2019-10-09T17:59:00Z</cp:lastPrinted>
  <dcterms:created xsi:type="dcterms:W3CDTF">2022-05-24T19:20:00Z</dcterms:created>
  <dcterms:modified xsi:type="dcterms:W3CDTF">2022-05-24T19:20:00Z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