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36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="288" w:lineRule="auto"/>
        <w:jc w:val="center"/>
        <w:rPr>
          <w:rFonts w:ascii="Times New Roman" w:cs="Times New Roman" w:eastAsia="Times New Roman" w:hAnsi="Times New Roman"/>
          <w:b w:val="0"/>
          <w:color w:val="212529"/>
          <w:sz w:val="45"/>
          <w:szCs w:val="45"/>
        </w:rPr>
      </w:pPr>
      <w:bookmarkStart w:colFirst="0" w:colLast="0" w:name="_fbbmt0dut9h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212529"/>
          <w:sz w:val="45"/>
          <w:szCs w:val="45"/>
          <w:rtl w:val="0"/>
        </w:rPr>
        <w:t xml:space="preserve">Indicação Nº 033</w:t>
      </w:r>
    </w:p>
    <w:p w:rsidR="00000000" w:rsidDel="00000000" w:rsidP="00000000" w:rsidRDefault="00000000" w:rsidRPr="00000000" w14:paraId="00000003">
      <w:pPr>
        <w:pageBreakBefore w:val="0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spacing w:after="0" w:line="360" w:lineRule="auto"/>
        <w:ind w:right="-4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05">
      <w:pPr>
        <w:tabs>
          <w:tab w:val="left" w:pos="1418"/>
        </w:tabs>
        <w:spacing w:after="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a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ao Excelentíssimo Senhor Chefe do Poder Executivo Municipal, através do órgão competente da Administração, estudos para que seja implantado em caráter de urgência a Instalação de Placas com nome de ruas e CEP no Village Park, duas (2) placas de limite de velocidade e Dez (10) placas para 10 lombadas (quebra mola), segue abaixo informações das ruas;</w:t>
      </w:r>
    </w:p>
    <w:p w:rsidR="00000000" w:rsidDel="00000000" w:rsidP="00000000" w:rsidRDefault="00000000" w:rsidRPr="00000000" w14:paraId="00000006">
      <w:pPr>
        <w:tabs>
          <w:tab w:val="left" w:pos="141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7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3690"/>
        <w:gridCol w:w="1695"/>
        <w:tblGridChange w:id="0">
          <w:tblGrid>
            <w:gridCol w:w="1485"/>
            <w:gridCol w:w="3690"/>
            <w:gridCol w:w="16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Avenida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Gualter Correia Ferreira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Rosas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27961-816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Margarida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27961-822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Tulipas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27961-814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Bromélias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27961-812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Crisântemos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Buganvila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27961-818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Lírios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27961-821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Palmas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27961-810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Cravos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27961-808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Alamandas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27961-804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Violetas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27961-802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Hibiscos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27961-806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Azaléias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27961-834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Manacás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27961-838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Hortênsias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27961-836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Gerânios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27961-832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dos Antúrios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das Orquídeas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27961-828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 Flor Dama da Noite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27961-826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141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418"/>
        </w:tabs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Justificativa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Na certeza da compreensão da Prefeita Municipal e de seus esforços para sanar as questões, buscando eliminar as dificuldades da vida dos nossos munícipes, ampliando a boa prestação do serviço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418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d21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1"/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13 de abril de 2022.</w:t>
      </w:r>
    </w:p>
    <w:p w:rsidR="00000000" w:rsidDel="00000000" w:rsidP="00000000" w:rsidRDefault="00000000" w:rsidRPr="00000000" w14:paraId="0000004D">
      <w:pPr>
        <w:pageBreakBefore w:val="0"/>
        <w:widowControl w:val="1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1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NILTON CÉSAR PEREIRA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1"/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Vereador-autor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990.472440944883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widowControl w:val="1"/>
      <w:tabs>
        <w:tab w:val="center" w:pos="4419"/>
        <w:tab w:val="right" w:pos="8838"/>
      </w:tabs>
      <w:spacing w:after="0" w:line="24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5B">
    <w:pPr>
      <w:pageBreakBefore w:val="0"/>
      <w:widowControl w:val="1"/>
      <w:tabs>
        <w:tab w:val="center" w:pos="4419"/>
        <w:tab w:val="right" w:pos="8838"/>
      </w:tabs>
      <w:spacing w:after="0" w:line="24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5C">
    <w:pPr>
      <w:pageBreakBefore w:val="0"/>
      <w:widowControl w:val="1"/>
      <w:tabs>
        <w:tab w:val="center" w:pos="4419"/>
        <w:tab w:val="right" w:pos="8838"/>
      </w:tabs>
      <w:spacing w:after="0" w:line="24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5D">
    <w:pPr>
      <w:pageBreakBefore w:val="0"/>
      <w:widowControl w:val="1"/>
      <w:tabs>
        <w:tab w:val="center" w:pos="4419"/>
        <w:tab w:val="right" w:pos="8838"/>
      </w:tabs>
      <w:spacing w:after="0" w:line="24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Telefone/Fax (022) 2772-4681</w:t>
    </w:r>
  </w:p>
  <w:p w:rsidR="00000000" w:rsidDel="00000000" w:rsidP="00000000" w:rsidRDefault="00000000" w:rsidRPr="00000000" w14:paraId="0000005E">
    <w:pPr>
      <w:pageBreakBefore w:val="0"/>
      <w:widowControl w:val="1"/>
      <w:tabs>
        <w:tab w:val="center" w:pos="4419"/>
        <w:tab w:val="right" w:pos="8838"/>
      </w:tabs>
      <w:spacing w:after="0" w:line="240" w:lineRule="auto"/>
      <w:jc w:val="center"/>
      <w:rPr/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single"/>
          <w:rtl w:val="0"/>
        </w:rPr>
        <w:t xml:space="preserve">secretaria@cmmace.rj.gov.br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tabs>
        <w:tab w:val="center" w:pos="4252"/>
        <w:tab w:val="right" w:pos="8504"/>
      </w:tabs>
      <w:spacing w:after="0" w:before="708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-66668</wp:posOffset>
          </wp:positionV>
          <wp:extent cx="1019175" cy="92810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55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56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57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58">
    <w:pPr>
      <w:pageBreakBefore w:val="0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ageBreakBefore w:val="0"/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