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1BE7" w14:textId="0E38DA6F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E2065A">
        <w:rPr>
          <w:b/>
          <w:sz w:val="28"/>
          <w:szCs w:val="28"/>
        </w:rPr>
        <w:t>2</w:t>
      </w:r>
    </w:p>
    <w:p w14:paraId="444040D6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48BCCFE0" w14:textId="4F266CF0" w:rsidR="00023D78" w:rsidRPr="00023D78" w:rsidRDefault="00883F7A" w:rsidP="00023D78">
      <w:pPr>
        <w:jc w:val="both"/>
      </w:pPr>
      <w:r>
        <w:t xml:space="preserve">                         </w:t>
      </w:r>
      <w:r w:rsidRPr="00023D78">
        <w:t>O Vereador que a presente subscreve, depois de observar as normas regimentais,</w:t>
      </w:r>
      <w:r w:rsidR="002168A9" w:rsidRPr="00023D78">
        <w:t xml:space="preserve"> em especial o artigo 136 do Regimento Interno, </w:t>
      </w:r>
      <w:r w:rsidR="00023D78" w:rsidRPr="00023D78">
        <w:t>Que seja implantado pela Secretaria do Ambiente, projeto de integração dos corredores fl</w:t>
      </w:r>
      <w:r w:rsidR="00831EDC">
        <w:t>orestais nos fragmentos de mata atlântica,</w:t>
      </w:r>
      <w:r w:rsidR="00023D78" w:rsidRPr="00023D78">
        <w:t xml:space="preserve"> existentes entre a Reserva União, Parque Atalaia e APA do Sana, principalmente em área proibida de manejo, como topo de morro e áreas com mais de 80% de inclinação, fazendo com que a avifauna silvestre posso percorrer maiores distância</w:t>
      </w:r>
      <w:r w:rsidR="00831EDC">
        <w:t xml:space="preserve"> para procriação e alimentação, causando um </w:t>
      </w:r>
      <w:bookmarkStart w:id="0" w:name="_GoBack"/>
      <w:bookmarkEnd w:id="0"/>
      <w:r w:rsidR="00023D78" w:rsidRPr="00023D78">
        <w:t>aumento na população, principalmente das espécies ameaçadas de extinção, como a suçuarana,Tamanduá, tierry sangue, entre outros.</w:t>
      </w:r>
    </w:p>
    <w:p w14:paraId="70043C5D" w14:textId="4B279646" w:rsidR="00F62252" w:rsidRPr="00D06E95" w:rsidRDefault="00F62252" w:rsidP="009A02B8">
      <w:pPr>
        <w:jc w:val="both"/>
        <w:rPr>
          <w:bCs/>
          <w:lang w:eastAsia="pt-BR"/>
        </w:rPr>
      </w:pPr>
    </w:p>
    <w:p w14:paraId="6D8CA7D4" w14:textId="77777777" w:rsidR="00F62252" w:rsidRDefault="00F62252">
      <w:pPr>
        <w:spacing w:line="360" w:lineRule="auto"/>
        <w:jc w:val="both"/>
      </w:pPr>
    </w:p>
    <w:p w14:paraId="480F6D85" w14:textId="50F1710E" w:rsidR="00F62252" w:rsidRDefault="002168A9">
      <w:pPr>
        <w:spacing w:line="360" w:lineRule="auto"/>
        <w:jc w:val="center"/>
      </w:pPr>
      <w:r>
        <w:t xml:space="preserve">Sala das Sessões,  de </w:t>
      </w:r>
      <w:r w:rsidR="00D06E95">
        <w:t>abril</w:t>
      </w:r>
      <w:r w:rsidR="006D5C96">
        <w:t xml:space="preserve"> de 2022</w:t>
      </w:r>
      <w:r w:rsidR="00883F7A">
        <w:t>.</w:t>
      </w:r>
    </w:p>
    <w:p w14:paraId="12E96AC0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1FB0FCA7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63D94F48" w14:textId="77777777" w:rsidR="00F62252" w:rsidRDefault="00883F7A">
      <w:pPr>
        <w:spacing w:line="360" w:lineRule="auto"/>
        <w:jc w:val="center"/>
      </w:pPr>
      <w:r>
        <w:t>Vereador-autor</w:t>
      </w:r>
    </w:p>
    <w:p w14:paraId="22C37B56" w14:textId="77777777" w:rsidR="00F62252" w:rsidRDefault="00F62252">
      <w:pPr>
        <w:spacing w:line="360" w:lineRule="auto"/>
        <w:jc w:val="center"/>
      </w:pPr>
    </w:p>
    <w:p w14:paraId="405F6796" w14:textId="77777777" w:rsidR="00F62252" w:rsidRDefault="00F62252">
      <w:pPr>
        <w:spacing w:line="360" w:lineRule="auto"/>
      </w:pPr>
    </w:p>
    <w:p w14:paraId="2715BB1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B618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FE6F3D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2584B5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C60C22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047CE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23868A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912E9F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5A67DC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F33F4F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74A628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BB1CB79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EF63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5C1F713B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C05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75DC82FD" w14:textId="77777777" w:rsidR="00F62252" w:rsidRDefault="00883F7A">
    <w:pPr>
      <w:pStyle w:val="Cabealho"/>
      <w:jc w:val="center"/>
    </w:pPr>
    <w:r>
      <w:rPr>
        <w:sz w:val="16"/>
        <w:szCs w:val="16"/>
      </w:rPr>
      <w:t>Palácio do Legislativo Natálio Salvador Antunes</w:t>
    </w:r>
  </w:p>
  <w:p w14:paraId="279A28AF" w14:textId="77777777" w:rsidR="00F62252" w:rsidRDefault="00883F7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60179651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3EE8BFA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717CB488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5826C6E2" w14:textId="77777777" w:rsidR="00F62252" w:rsidRDefault="00F62252">
    <w:pPr>
      <w:pStyle w:val="Rodap"/>
      <w:rPr>
        <w:sz w:val="16"/>
        <w:szCs w:val="16"/>
      </w:rPr>
    </w:pPr>
  </w:p>
  <w:p w14:paraId="62A8A125" w14:textId="77777777" w:rsidR="00F62252" w:rsidRDefault="00F62252">
    <w:pPr>
      <w:pStyle w:val="Rodap"/>
      <w:rPr>
        <w:sz w:val="16"/>
        <w:szCs w:val="16"/>
      </w:rPr>
    </w:pPr>
  </w:p>
  <w:p w14:paraId="7A3AE87F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CE48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2BD93E7E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6F15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2D34C7B5" wp14:editId="5CDE40FF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A3BB0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7A90BE94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1DEC2655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07875A62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EA30A5C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7FD1646D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F06B74A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23D78"/>
    <w:rsid w:val="00031165"/>
    <w:rsid w:val="00050106"/>
    <w:rsid w:val="000555BB"/>
    <w:rsid w:val="00062D08"/>
    <w:rsid w:val="000658C3"/>
    <w:rsid w:val="00072021"/>
    <w:rsid w:val="000739A8"/>
    <w:rsid w:val="0008260C"/>
    <w:rsid w:val="000C40B9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95171"/>
    <w:rsid w:val="00497D7E"/>
    <w:rsid w:val="004A086F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7110"/>
    <w:rsid w:val="0067231B"/>
    <w:rsid w:val="00692BA1"/>
    <w:rsid w:val="006C0434"/>
    <w:rsid w:val="006C5575"/>
    <w:rsid w:val="006C6479"/>
    <w:rsid w:val="006D1D95"/>
    <w:rsid w:val="006D5C96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1EDC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02B8"/>
    <w:rsid w:val="009D0543"/>
    <w:rsid w:val="009F2414"/>
    <w:rsid w:val="00A12E9B"/>
    <w:rsid w:val="00A17D8E"/>
    <w:rsid w:val="00A27CC7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347AD"/>
    <w:rsid w:val="00B50207"/>
    <w:rsid w:val="00B92324"/>
    <w:rsid w:val="00BA0585"/>
    <w:rsid w:val="00BB3229"/>
    <w:rsid w:val="00C24E4E"/>
    <w:rsid w:val="00C5088E"/>
    <w:rsid w:val="00C620E6"/>
    <w:rsid w:val="00C67011"/>
    <w:rsid w:val="00CC7CE4"/>
    <w:rsid w:val="00CD6090"/>
    <w:rsid w:val="00CE0442"/>
    <w:rsid w:val="00CE0EF3"/>
    <w:rsid w:val="00D06E95"/>
    <w:rsid w:val="00D153E8"/>
    <w:rsid w:val="00D16DC0"/>
    <w:rsid w:val="00D20E50"/>
    <w:rsid w:val="00D23A90"/>
    <w:rsid w:val="00D25850"/>
    <w:rsid w:val="00DA090B"/>
    <w:rsid w:val="00DA2196"/>
    <w:rsid w:val="00DE0324"/>
    <w:rsid w:val="00DE3DA8"/>
    <w:rsid w:val="00E2065A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0C577"/>
  <w15:docId w15:val="{618F60C4-6279-437B-A702-021AAF7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</cp:lastModifiedBy>
  <cp:revision>3</cp:revision>
  <cp:lastPrinted>2019-10-09T17:59:00Z</cp:lastPrinted>
  <dcterms:created xsi:type="dcterms:W3CDTF">2022-04-16T11:29:00Z</dcterms:created>
  <dcterms:modified xsi:type="dcterms:W3CDTF">2022-04-16T12:00:00Z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