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REQUERIMENTO Nº </w:t>
      </w:r>
      <w:r w:rsidDel="00000000" w:rsidR="00000000" w:rsidRPr="00000000">
        <w:rPr>
          <w:b w:val="1"/>
          <w:rtl w:val="0"/>
        </w:rPr>
        <w:t xml:space="preserve">28</w:t>
      </w:r>
      <w:r w:rsidDel="00000000" w:rsidR="00000000" w:rsidRPr="00000000">
        <w:rPr>
          <w:b w:val="1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851"/>
        <w:jc w:val="both"/>
        <w:rPr/>
      </w:pPr>
      <w:r w:rsidDel="00000000" w:rsidR="00000000" w:rsidRPr="00000000">
        <w:rPr>
          <w:vertAlign w:val="baseline"/>
          <w:rtl w:val="0"/>
        </w:rPr>
        <w:t xml:space="preserve">Requeiro à Mesa Diretora, </w:t>
      </w:r>
      <w:r w:rsidDel="00000000" w:rsidR="00000000" w:rsidRPr="00000000">
        <w:rPr>
          <w:rtl w:val="0"/>
        </w:rPr>
        <w:t xml:space="preserve">na forma regimental, após a aprovação do Plenário da Câmara Municipal de Macaé, o envio de correspondência ao chefe do Poder Executivo, Sr. Welberth Rezende, solicitando informações sobre o atendimento do transporte escolar para os estudantes da Escola Sentrinho, no que tange à eficiência e adequação numérica.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  <w:t xml:space="preserve">A Escola Sentrinho (Sociedade de Ensino e Terapia Macaense) promove a educação inclusiva há mais de três décadas e possui parceria com a Prefeitura Municipal de Macaé, através da Secretaria de Educação, que colabora com a alimentação e transporte dos alunos com as vans escolares. Ocorre que o Mandato Iza Vicente recebeu informações de que o número atual de vans disponibilizadas, duas, não são suficientes para atender todos os matriculados. Portanto, solicita-se informações sobre o atendimento do transporte escolar para os estudantes da Escola Sentrinho, no que tange à eficiência e adequação numérica. </w:t>
      </w:r>
    </w:p>
    <w:p w:rsidR="00000000" w:rsidDel="00000000" w:rsidP="00000000" w:rsidRDefault="00000000" w:rsidRPr="00000000" w14:paraId="00000008">
      <w:pPr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-16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Sala das Sessões, </w:t>
      </w:r>
      <w:r w:rsidDel="00000000" w:rsidR="00000000" w:rsidRPr="00000000">
        <w:rPr>
          <w:rtl w:val="0"/>
        </w:rPr>
        <w:t xml:space="preserve">18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tl w:val="0"/>
        </w:rPr>
        <w:t xml:space="preserve">março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IZA VICENTE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VEREADORA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2.51968503937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8y+a40gsUvJhyj3KUjBd7MQLqg==">AMUW2mU6YgOXxjn7wPkTTMIozFMttjXP2k0Sr3pXc2Aq3VS4PL4uqoirAJROjR5rSrOyLFXirFLABMX6lHVVhh1bfK3rawDmsjXWj8wGu9stKvTtd8n1vts=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2021-09-03T12:24:00Z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