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</w:t>
      </w:r>
      <w:r w:rsidDel="00000000" w:rsidR="00000000" w:rsidRPr="00000000">
        <w:rPr>
          <w:b w:val="1"/>
          <w:sz w:val="28"/>
          <w:szCs w:val="28"/>
          <w:rtl w:val="0"/>
        </w:rPr>
        <w:t xml:space="preserve">14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Carlos Eduardo Silva (Kadu), pesquisador e professor da Universidade Federal do Rio de Janeiro, por coordenar de modo brilhante e dedicado o Laboratório Crios - Centro de Referência e Inovação para Operações Sustentáveis, que foi finalista da categoria “Ecossistemas de Inovação em Desenvolvimento” no Prêmio Nacional da Inovação, com o projeto “Macaé: cidade do petróleo, do conhecimento e da inovação”.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1nmVOMzANsDsKAWF1O4OeOI8A==">AMUW2mXta2VHuk9rnjLT3B4FrmrihBJvTVZ+PSwziRu3pdhe+L9MvkHS/fFZI3aNI7sqX+ZXt+/R6XKu47WUMFtrZS6zV89BV4HY7PcmvXwB+684nmfHWGE=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