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REQUERIMENTO Nº 0</w:t>
      </w:r>
      <w:r w:rsidDel="00000000" w:rsidR="00000000" w:rsidRPr="00000000">
        <w:rPr>
          <w:b w:val="1"/>
          <w:sz w:val="22"/>
          <w:szCs w:val="22"/>
          <w:rtl w:val="0"/>
        </w:rPr>
        <w:t xml:space="preserve">8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851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Requeiro à Mesa Diretora, na forma regimental,</w:t>
      </w:r>
      <w:r w:rsidDel="00000000" w:rsidR="00000000" w:rsidRPr="00000000">
        <w:rPr>
          <w:sz w:val="22"/>
          <w:szCs w:val="22"/>
          <w:rtl w:val="0"/>
        </w:rPr>
        <w:t xml:space="preserve"> após a aprovação do Plenário da Câmara Municipal de Macaé, o envio de correspondência ao chefe do Poder Executivo, Sr. Welberth Rezende, solicitando informações a respeito da segurança dos arquivos e processos públicos digitais e digitalizados, objetivando compreender se há cópias de segurança (backup) de tais arquivos, considerando o risco de instabilidade e ataques aos servidores digitais do município. 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 longo dos últimos meses, este mandato notou que o Portal de Transparência do município tem apresentado instabilidades de longos períodos e por diversas vezes. Além disso, noticiou-se, no portal da prefeitura, eventual ataque cibernético aos servidores digitais do município. Tem-se que a insegurança cibernética dos servidores públicos põe em risco a preservação dos arquivos do município, dentre os quais constam documentos e processos relevantes para a história e funcionamento da cidade. Portanto, requer-se informações acerca da segurança de tais arquivos, objetivando compreender se há cópias de segurança (backup) que garantam sua continuidade. </w:t>
      </w:r>
    </w:p>
    <w:p w:rsidR="00000000" w:rsidDel="00000000" w:rsidP="00000000" w:rsidRDefault="00000000" w:rsidRPr="00000000" w14:paraId="00000007">
      <w:pPr>
        <w:spacing w:line="360" w:lineRule="auto"/>
        <w:ind w:firstLine="851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2"/>
          <w:szCs w:val="22"/>
          <w:rtl w:val="0"/>
        </w:rPr>
        <w:t xml:space="preserve">janeiro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YAqMF/tcfO2GDUmeZUoPhxzPpQ==">AMUW2mU2PsHtVDP/FzK7LBsj84Rd+8dPA3RTP4IlpZ6KrHCaT84TgraVFnJjmwCQrrOZNGpSHng8Z8/jGy1d2hmiKZIad85qxmrJUUjCh7L181m1N8a29TM=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2021-09-14T17:37:00Z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