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INDICAÇÃO Nº 0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b w:val="1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851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 Vereadora que subscreve a presente, nos termos do art. 136 do Regimento Interno, INDICA ao Chefe do Poder Executivo Municipal</w:t>
      </w:r>
      <w:r w:rsidDel="00000000" w:rsidR="00000000" w:rsidRPr="00000000">
        <w:rPr>
          <w:highlight w:val="white"/>
          <w:rtl w:val="0"/>
        </w:rPr>
        <w:t xml:space="preserve"> a implementação da prática obrigatória de identificar em quadro visível os profissionais de plantão nas unidades de saúde do município, de modo a viabilizar o acesso dos cidadãos a essa informação.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851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60" w:firstLine="0"/>
        <w:jc w:val="both"/>
        <w:rPr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/>
      </w:pPr>
      <w:r w:rsidDel="00000000" w:rsidR="00000000" w:rsidRPr="00000000">
        <w:rPr>
          <w:rtl w:val="0"/>
        </w:rPr>
        <w:t xml:space="preserve">O Mandato Iza Vicente recebe cotidianamente diversas queixas acerca dos atendimentos nas unidades de saúde pública municipal, sobretudo a respeito da ausência de profissionais atendendo nos plantões. Nesse sentido, também recebemos proposições da população para que os profissionais de plantão fossem identificados nas unidades de saúde, para que a população possa acessar a informação e, desta forma, possa fazer o controle social necessário para reivindicar seus direitos.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/>
      </w:pPr>
      <w:r w:rsidDel="00000000" w:rsidR="00000000" w:rsidRPr="00000000">
        <w:rPr>
          <w:rtl w:val="0"/>
        </w:rPr>
        <w:t xml:space="preserve">Nestes termos, esta indicação tem o objetivo de concretizar a transparência administrativa dando substância à cidadania, que, indiretamente, favorece a realização do direito à saúde. Pelo exposto, indica-se ao Poder Executivo </w:t>
      </w:r>
      <w:r w:rsidDel="00000000" w:rsidR="00000000" w:rsidRPr="00000000">
        <w:rPr>
          <w:highlight w:val="white"/>
          <w:rtl w:val="0"/>
        </w:rPr>
        <w:t xml:space="preserve">a implementação da prática obrigatória de identificar em quadro visível os profissionais de plantão nas unidades de saúde do município, de modo a viabilizar o acesso dos cidadãos a essa informação.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10 </w:t>
      </w:r>
      <w:r w:rsidDel="00000000" w:rsidR="00000000" w:rsidRPr="00000000">
        <w:rPr>
          <w:vertAlign w:val="baseline"/>
          <w:rtl w:val="0"/>
        </w:rPr>
        <w:t xml:space="preserve">de </w:t>
      </w:r>
      <w:r w:rsidDel="00000000" w:rsidR="00000000" w:rsidRPr="00000000">
        <w:rPr>
          <w:rtl w:val="0"/>
        </w:rPr>
        <w:t xml:space="preserve">dezembro</w:t>
      </w:r>
      <w:r w:rsidDel="00000000" w:rsidR="00000000" w:rsidRPr="00000000">
        <w:rPr>
          <w:vertAlign w:val="baseline"/>
          <w:rtl w:val="0"/>
        </w:rPr>
        <w:t xml:space="preserve"> de 2021.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8vDJ7I3yunLBIn76VuBziIVAWw==">AMUW2mUjFe1ZCXX93VeHEh2Kov5P7QcUB3F3jXsqf92Qya5O59u6dtKDqukY2gb5BPmHBxlsr3CX2SwJBAsA/92tvIO+bBHSdqjUUmaVJ0GaMsIOGhLIERQ=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2021-09-10T14:59:00Z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