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1BE7" w14:textId="77777777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6D8CA7D4" w14:textId="091AB9B3" w:rsidR="00F62252" w:rsidRDefault="00883F7A" w:rsidP="000A14F4">
      <w:pPr>
        <w:jc w:val="both"/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Pr="009A02B8">
        <w:t xml:space="preserve">ao Excelentíssimo Senhor </w:t>
      </w:r>
      <w:r w:rsidR="00F23AA7">
        <w:t xml:space="preserve">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0A14F4">
        <w:rPr>
          <w:b/>
        </w:rPr>
        <w:t xml:space="preserve"> construído o PARQUE OLÍMPICO MUNICIPAL em toda área desapropriada da família MACHADO, dando ênfase principalmente aos novos esportes olímpicos como Skate, Mountain Bike, Escalada, </w:t>
      </w:r>
      <w:r w:rsidR="00A01CCD">
        <w:rPr>
          <w:b/>
        </w:rPr>
        <w:t>G</w:t>
      </w:r>
      <w:r w:rsidR="000A14F4">
        <w:rPr>
          <w:b/>
        </w:rPr>
        <w:t xml:space="preserve">olfe, este último podendo ser de grande fomento também para os adultos devido ao grande </w:t>
      </w:r>
      <w:r w:rsidR="00A01CCD">
        <w:rPr>
          <w:b/>
        </w:rPr>
        <w:t>número</w:t>
      </w:r>
      <w:r w:rsidR="000A14F4">
        <w:rPr>
          <w:b/>
        </w:rPr>
        <w:t xml:space="preserve"> de praticantes que </w:t>
      </w:r>
      <w:r w:rsidR="00A01CCD">
        <w:rPr>
          <w:b/>
        </w:rPr>
        <w:t xml:space="preserve">deslocam </w:t>
      </w:r>
      <w:r w:rsidR="000A14F4">
        <w:rPr>
          <w:b/>
        </w:rPr>
        <w:t xml:space="preserve">para Búzios ou Rio de janeiro para praticarem, </w:t>
      </w:r>
      <w:r w:rsidR="00A01CCD">
        <w:rPr>
          <w:b/>
        </w:rPr>
        <w:t>refletindo</w:t>
      </w:r>
      <w:r w:rsidR="000A14F4">
        <w:rPr>
          <w:b/>
        </w:rPr>
        <w:t xml:space="preserve"> com isso o fomento da rede hoteleira com a possibilidade de campeonatos no Município.</w:t>
      </w:r>
      <w:r w:rsidR="00A01CCD">
        <w:rPr>
          <w:b/>
        </w:rPr>
        <w:t xml:space="preserve"> Sendo o mais importante </w:t>
      </w:r>
      <w:r w:rsidR="000A14F4">
        <w:rPr>
          <w:b/>
        </w:rPr>
        <w:t xml:space="preserve">que todos os esportes </w:t>
      </w:r>
      <w:r w:rsidR="00A01CCD">
        <w:rPr>
          <w:b/>
        </w:rPr>
        <w:t>estejam</w:t>
      </w:r>
      <w:r w:rsidR="000A14F4">
        <w:rPr>
          <w:b/>
        </w:rPr>
        <w:t xml:space="preserve"> disponíveis </w:t>
      </w:r>
      <w:r w:rsidR="00A01CCD">
        <w:rPr>
          <w:b/>
        </w:rPr>
        <w:t xml:space="preserve">e ofertados </w:t>
      </w:r>
      <w:r w:rsidR="000A14F4">
        <w:rPr>
          <w:b/>
        </w:rPr>
        <w:t>para população</w:t>
      </w:r>
      <w:r w:rsidR="00A01CCD">
        <w:rPr>
          <w:b/>
        </w:rPr>
        <w:t>,</w:t>
      </w:r>
      <w:r w:rsidR="000A14F4">
        <w:rPr>
          <w:b/>
        </w:rPr>
        <w:t xml:space="preserve"> como forma de inclusão social. </w:t>
      </w:r>
      <w:r w:rsidR="00A01CCD">
        <w:rPr>
          <w:b/>
        </w:rPr>
        <w:t xml:space="preserve">Deixando a título de sugestão que a </w:t>
      </w:r>
      <w:r w:rsidR="000A14F4">
        <w:rPr>
          <w:b/>
        </w:rPr>
        <w:t xml:space="preserve">construção da nova rodoviária </w:t>
      </w:r>
      <w:r w:rsidR="00A01CCD">
        <w:rPr>
          <w:b/>
        </w:rPr>
        <w:t xml:space="preserve">seja construída </w:t>
      </w:r>
      <w:r w:rsidR="000A14F4">
        <w:rPr>
          <w:b/>
        </w:rPr>
        <w:t xml:space="preserve">no trevo de entrada para a Cidade Universitária onde seria construída a antiga Estação de Tratamento de Esgoto. Destacando ao Excelentíssimo Senhor Prefeito que podemos ser </w:t>
      </w:r>
      <w:r w:rsidR="00A01CCD">
        <w:rPr>
          <w:b/>
        </w:rPr>
        <w:t>o primeiro Município do Brasil a ofertar estes esportes então chamados de “elite” para a população mais carente dentro de um conjunto denominado Parque Olímpico.</w:t>
      </w:r>
    </w:p>
    <w:p w14:paraId="480F6D85" w14:textId="4BB67083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F23AA7">
        <w:t>agosto</w:t>
      </w:r>
      <w:r>
        <w:t xml:space="preserve"> de 2021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lastRenderedPageBreak/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A14F4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01CCD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63A0C"/>
    <w:rsid w:val="00DA090B"/>
    <w:rsid w:val="00DB3F72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3AA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8</cp:revision>
  <cp:lastPrinted>2019-10-09T17:59:00Z</cp:lastPrinted>
  <dcterms:created xsi:type="dcterms:W3CDTF">2020-12-18T23:29:00Z</dcterms:created>
  <dcterms:modified xsi:type="dcterms:W3CDTF">2021-08-06T21:18:00Z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