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A61" w:rsidRDefault="00570A61" w:rsidP="00D22846">
      <w:pPr>
        <w:spacing w:after="0" w:line="240" w:lineRule="auto"/>
        <w:ind w:left="567" w:right="424"/>
        <w:jc w:val="both"/>
        <w:rPr>
          <w:rFonts w:ascii="Arial" w:hAnsi="Arial" w:cs="Arial"/>
          <w:b/>
          <w:sz w:val="24"/>
          <w:szCs w:val="24"/>
        </w:rPr>
      </w:pPr>
    </w:p>
    <w:p w:rsidR="00570A61" w:rsidRDefault="00570A61" w:rsidP="00D22846">
      <w:pPr>
        <w:spacing w:after="0" w:line="240" w:lineRule="auto"/>
        <w:ind w:left="567" w:right="424"/>
        <w:jc w:val="both"/>
        <w:rPr>
          <w:rFonts w:ascii="Arial" w:hAnsi="Arial" w:cs="Arial"/>
          <w:b/>
          <w:sz w:val="24"/>
          <w:szCs w:val="24"/>
        </w:rPr>
      </w:pPr>
    </w:p>
    <w:p w:rsidR="00F46B29" w:rsidRPr="00DC447E" w:rsidRDefault="00F46B29" w:rsidP="00D22846">
      <w:pPr>
        <w:spacing w:after="0" w:line="240" w:lineRule="auto"/>
        <w:ind w:left="567" w:right="424"/>
        <w:jc w:val="both"/>
        <w:rPr>
          <w:rFonts w:ascii="Arial" w:hAnsi="Arial" w:cs="Arial"/>
          <w:b/>
          <w:sz w:val="24"/>
          <w:szCs w:val="24"/>
        </w:rPr>
      </w:pPr>
      <w:r w:rsidRPr="00DC447E">
        <w:rPr>
          <w:rFonts w:ascii="Arial" w:hAnsi="Arial" w:cs="Arial"/>
          <w:b/>
          <w:sz w:val="24"/>
          <w:szCs w:val="24"/>
        </w:rPr>
        <w:t xml:space="preserve">PROJETO DE LEI </w:t>
      </w:r>
      <w:bookmarkStart w:id="0" w:name="_GoBack"/>
      <w:bookmarkEnd w:id="0"/>
      <w:r w:rsidR="008C1CAB">
        <w:rPr>
          <w:rFonts w:ascii="Arial" w:hAnsi="Arial" w:cs="Arial"/>
          <w:b/>
          <w:sz w:val="24"/>
          <w:szCs w:val="24"/>
        </w:rPr>
        <w:t>121</w:t>
      </w:r>
      <w:r>
        <w:rPr>
          <w:rFonts w:ascii="Arial" w:hAnsi="Arial" w:cs="Arial"/>
          <w:b/>
          <w:sz w:val="24"/>
          <w:szCs w:val="24"/>
        </w:rPr>
        <w:t>/2019</w:t>
      </w:r>
    </w:p>
    <w:p w:rsidR="00F46B29" w:rsidRDefault="00F46B29" w:rsidP="00D22846">
      <w:pPr>
        <w:spacing w:after="0" w:line="240" w:lineRule="auto"/>
        <w:ind w:left="567" w:right="424"/>
        <w:jc w:val="both"/>
        <w:rPr>
          <w:rFonts w:ascii="Arial" w:hAnsi="Arial" w:cs="Arial"/>
          <w:sz w:val="24"/>
          <w:szCs w:val="24"/>
        </w:rPr>
      </w:pPr>
    </w:p>
    <w:p w:rsidR="00F46B29" w:rsidRPr="00DC447E" w:rsidRDefault="00F46B29" w:rsidP="00D22846">
      <w:pPr>
        <w:spacing w:after="0" w:line="240" w:lineRule="auto"/>
        <w:ind w:left="567" w:right="424"/>
        <w:jc w:val="both"/>
        <w:rPr>
          <w:rFonts w:ascii="Arial" w:hAnsi="Arial" w:cs="Arial"/>
          <w:sz w:val="24"/>
          <w:szCs w:val="24"/>
        </w:rPr>
      </w:pPr>
      <w:r w:rsidRPr="00837538">
        <w:rPr>
          <w:rFonts w:ascii="Arial" w:hAnsi="Arial" w:cs="Arial"/>
          <w:b/>
          <w:sz w:val="24"/>
          <w:szCs w:val="24"/>
        </w:rPr>
        <w:t>Vereador Autor:</w:t>
      </w:r>
      <w:r w:rsidRPr="00DC447E">
        <w:rPr>
          <w:rFonts w:ascii="Arial" w:hAnsi="Arial" w:cs="Arial"/>
          <w:sz w:val="24"/>
          <w:szCs w:val="24"/>
        </w:rPr>
        <w:t xml:space="preserve"> Robson Oliveira</w:t>
      </w:r>
    </w:p>
    <w:p w:rsidR="00F46B29" w:rsidRDefault="00F46B29" w:rsidP="00D22846">
      <w:pPr>
        <w:spacing w:after="0" w:line="240" w:lineRule="auto"/>
        <w:ind w:left="567" w:right="424"/>
        <w:jc w:val="both"/>
        <w:rPr>
          <w:rFonts w:ascii="Arial" w:hAnsi="Arial" w:cs="Arial"/>
          <w:sz w:val="24"/>
          <w:szCs w:val="24"/>
        </w:rPr>
      </w:pPr>
    </w:p>
    <w:p w:rsidR="00166DCB" w:rsidRDefault="00166DCB" w:rsidP="00D22846">
      <w:pPr>
        <w:spacing w:after="0" w:line="240" w:lineRule="auto"/>
        <w:ind w:left="2977" w:right="424"/>
        <w:jc w:val="both"/>
        <w:rPr>
          <w:rFonts w:ascii="Arial" w:hAnsi="Arial" w:cs="Arial"/>
          <w:b/>
          <w:sz w:val="24"/>
          <w:szCs w:val="24"/>
        </w:rPr>
      </w:pPr>
    </w:p>
    <w:p w:rsidR="00166DCB" w:rsidRDefault="00166DCB" w:rsidP="00D22846">
      <w:pPr>
        <w:spacing w:after="0" w:line="240" w:lineRule="auto"/>
        <w:ind w:left="2977" w:right="424"/>
        <w:jc w:val="both"/>
        <w:rPr>
          <w:rFonts w:ascii="Arial" w:hAnsi="Arial" w:cs="Arial"/>
          <w:b/>
          <w:sz w:val="24"/>
          <w:szCs w:val="24"/>
        </w:rPr>
      </w:pPr>
    </w:p>
    <w:p w:rsidR="00166DCB" w:rsidRDefault="00166DCB" w:rsidP="00D22846">
      <w:pPr>
        <w:spacing w:after="0" w:line="240" w:lineRule="auto"/>
        <w:ind w:left="2977" w:right="424"/>
        <w:jc w:val="both"/>
        <w:rPr>
          <w:rFonts w:ascii="Arial" w:hAnsi="Arial" w:cs="Arial"/>
          <w:b/>
          <w:sz w:val="24"/>
          <w:szCs w:val="24"/>
        </w:rPr>
      </w:pPr>
    </w:p>
    <w:p w:rsidR="00F46B29" w:rsidRPr="008E2FF4" w:rsidRDefault="00F46B29" w:rsidP="00D22846">
      <w:pPr>
        <w:spacing w:after="0" w:line="240" w:lineRule="auto"/>
        <w:ind w:left="2977" w:right="424"/>
        <w:jc w:val="both"/>
        <w:rPr>
          <w:rFonts w:ascii="Arial" w:hAnsi="Arial" w:cs="Arial"/>
          <w:b/>
          <w:sz w:val="24"/>
          <w:szCs w:val="24"/>
        </w:rPr>
      </w:pPr>
      <w:r w:rsidRPr="008E2FF4">
        <w:rPr>
          <w:rFonts w:ascii="Arial" w:hAnsi="Arial" w:cs="Arial"/>
          <w:b/>
          <w:sz w:val="24"/>
          <w:szCs w:val="24"/>
        </w:rPr>
        <w:t>ESTABELECE DIRETRIZES PARA A IMPLEMENTAÇÃO DO PROGRAMA “MACAÉ LIXO ZERO” E DÁ OUTRAS PROVIDÊNCIAS.</w:t>
      </w:r>
    </w:p>
    <w:p w:rsidR="00F46B29" w:rsidRDefault="00F46B29" w:rsidP="00D22846">
      <w:pPr>
        <w:spacing w:after="0" w:line="240" w:lineRule="auto"/>
        <w:ind w:left="567" w:right="424"/>
        <w:jc w:val="both"/>
        <w:rPr>
          <w:rFonts w:ascii="Arial" w:hAnsi="Arial" w:cs="Arial"/>
          <w:sz w:val="24"/>
          <w:szCs w:val="24"/>
        </w:rPr>
      </w:pPr>
    </w:p>
    <w:p w:rsidR="00166DCB" w:rsidRDefault="00166DCB" w:rsidP="00D22846">
      <w:pPr>
        <w:spacing w:after="0" w:line="240" w:lineRule="auto"/>
        <w:ind w:left="567" w:right="424"/>
        <w:jc w:val="both"/>
        <w:rPr>
          <w:rFonts w:ascii="Arial" w:hAnsi="Arial" w:cs="Arial"/>
          <w:sz w:val="24"/>
          <w:szCs w:val="24"/>
        </w:rPr>
      </w:pPr>
    </w:p>
    <w:p w:rsidR="00166DCB" w:rsidRDefault="00166DCB" w:rsidP="00D22846">
      <w:pPr>
        <w:spacing w:after="0" w:line="240" w:lineRule="auto"/>
        <w:ind w:left="567" w:right="424"/>
        <w:jc w:val="both"/>
        <w:rPr>
          <w:rFonts w:ascii="Arial" w:hAnsi="Arial" w:cs="Arial"/>
          <w:sz w:val="24"/>
          <w:szCs w:val="24"/>
        </w:rPr>
      </w:pPr>
    </w:p>
    <w:p w:rsidR="00166DCB" w:rsidRDefault="00166DCB" w:rsidP="00D22846">
      <w:pPr>
        <w:spacing w:after="0" w:line="240" w:lineRule="auto"/>
        <w:ind w:left="567" w:right="424"/>
        <w:jc w:val="both"/>
        <w:rPr>
          <w:rFonts w:ascii="Arial" w:hAnsi="Arial" w:cs="Arial"/>
          <w:sz w:val="24"/>
          <w:szCs w:val="24"/>
        </w:rPr>
      </w:pPr>
    </w:p>
    <w:p w:rsidR="00F46B29" w:rsidRPr="008E2FF4" w:rsidRDefault="00F46B29" w:rsidP="00D22846">
      <w:pPr>
        <w:spacing w:after="0" w:line="240" w:lineRule="auto"/>
        <w:ind w:left="567" w:right="424"/>
        <w:jc w:val="both"/>
        <w:rPr>
          <w:rFonts w:ascii="Arial" w:hAnsi="Arial" w:cs="Arial"/>
          <w:sz w:val="24"/>
          <w:szCs w:val="24"/>
        </w:rPr>
      </w:pPr>
      <w:r w:rsidRPr="008E2FF4">
        <w:rPr>
          <w:rFonts w:ascii="Arial" w:hAnsi="Arial" w:cs="Arial"/>
          <w:sz w:val="24"/>
          <w:szCs w:val="24"/>
        </w:rPr>
        <w:t>A Câmara Municipal de Macaé, no uso de suas atribuições legais,</w:t>
      </w:r>
    </w:p>
    <w:p w:rsidR="00F46B29" w:rsidRPr="008E2FF4" w:rsidRDefault="00F46B29" w:rsidP="00D22846">
      <w:pPr>
        <w:spacing w:after="0" w:line="240" w:lineRule="auto"/>
        <w:ind w:left="567" w:right="424"/>
        <w:jc w:val="both"/>
        <w:rPr>
          <w:rFonts w:ascii="Arial" w:hAnsi="Arial" w:cs="Arial"/>
          <w:b/>
          <w:sz w:val="24"/>
          <w:szCs w:val="24"/>
        </w:rPr>
      </w:pPr>
      <w:r w:rsidRPr="008E2FF4">
        <w:rPr>
          <w:rFonts w:ascii="Arial" w:hAnsi="Arial" w:cs="Arial"/>
          <w:b/>
          <w:sz w:val="24"/>
          <w:szCs w:val="24"/>
        </w:rPr>
        <w:t>DELIBERA:</w:t>
      </w:r>
    </w:p>
    <w:p w:rsidR="00F46B29" w:rsidRDefault="00F46B29" w:rsidP="00D22846">
      <w:pPr>
        <w:spacing w:after="0" w:line="240" w:lineRule="auto"/>
        <w:ind w:left="567" w:right="424"/>
        <w:jc w:val="both"/>
        <w:rPr>
          <w:rFonts w:ascii="Arial" w:eastAsia="Times New Roman" w:hAnsi="Arial" w:cs="Arial"/>
          <w:b/>
          <w:bCs/>
          <w:color w:val="000000"/>
          <w:sz w:val="24"/>
          <w:szCs w:val="24"/>
          <w:lang w:eastAsia="pt-BR"/>
        </w:rPr>
      </w:pPr>
    </w:p>
    <w:p w:rsidR="00D22846" w:rsidRDefault="00D22846" w:rsidP="00D22846">
      <w:pPr>
        <w:spacing w:after="0" w:line="240" w:lineRule="auto"/>
        <w:ind w:left="567" w:right="424"/>
        <w:jc w:val="both"/>
        <w:rPr>
          <w:rFonts w:ascii="Arial" w:eastAsia="Times New Roman" w:hAnsi="Arial" w:cs="Arial"/>
          <w:b/>
          <w:bCs/>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bCs/>
          <w:color w:val="000000"/>
          <w:sz w:val="24"/>
          <w:szCs w:val="24"/>
          <w:lang w:eastAsia="pt-BR"/>
        </w:rPr>
        <w:t>Art. 1º</w:t>
      </w:r>
      <w:r w:rsidRPr="008E2FF4">
        <w:rPr>
          <w:rFonts w:ascii="Arial" w:eastAsia="Times New Roman" w:hAnsi="Arial" w:cs="Arial"/>
          <w:color w:val="000000"/>
          <w:sz w:val="24"/>
          <w:szCs w:val="24"/>
          <w:lang w:eastAsia="pt-BR"/>
        </w:rPr>
        <w:t> - Ficam instituídas, em todo o Município de Macaé, as diretrizes para a implementação do Programa “Macaé Lixo Zero”, com a adoção de efetiva fiscalização e cobrança de multa para o infrator que descartar inadequadamente em logradouro público lixo de qualquer natureza.</w:t>
      </w: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color w:val="000000"/>
          <w:sz w:val="24"/>
          <w:szCs w:val="24"/>
          <w:lang w:eastAsia="pt-BR"/>
        </w:rPr>
        <w:t>Art. 2º</w:t>
      </w:r>
      <w:r w:rsidRPr="008E2FF4">
        <w:rPr>
          <w:rFonts w:ascii="Arial" w:eastAsia="Times New Roman" w:hAnsi="Arial" w:cs="Arial"/>
          <w:color w:val="000000"/>
          <w:sz w:val="24"/>
          <w:szCs w:val="24"/>
          <w:lang w:eastAsia="pt-BR"/>
        </w:rPr>
        <w:t xml:space="preserve"> - Para fins de aplicação desta Lei, considera-se:</w:t>
      </w: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color w:val="000000"/>
          <w:sz w:val="24"/>
          <w:szCs w:val="24"/>
          <w:lang w:eastAsia="pt-BR"/>
        </w:rPr>
        <w:t>I -</w:t>
      </w:r>
      <w:r w:rsidRPr="008E2FF4">
        <w:rPr>
          <w:rFonts w:ascii="Arial" w:eastAsia="Times New Roman" w:hAnsi="Arial" w:cs="Arial"/>
          <w:color w:val="000000"/>
          <w:sz w:val="24"/>
          <w:szCs w:val="24"/>
          <w:lang w:eastAsia="pt-BR"/>
        </w:rPr>
        <w:t xml:space="preserve"> Infrator: qualquer pessoa física ou jurídica que, por si ou seus prepostos, cometer, mandar</w:t>
      </w:r>
      <w:r w:rsidR="008E04D0">
        <w:rPr>
          <w:rFonts w:ascii="Arial" w:eastAsia="Times New Roman" w:hAnsi="Arial" w:cs="Arial"/>
          <w:color w:val="000000"/>
          <w:sz w:val="24"/>
          <w:szCs w:val="24"/>
          <w:lang w:eastAsia="pt-BR"/>
        </w:rPr>
        <w:t xml:space="preserve"> cometer</w:t>
      </w:r>
      <w:r w:rsidRPr="008E2FF4">
        <w:rPr>
          <w:rFonts w:ascii="Arial" w:eastAsia="Times New Roman" w:hAnsi="Arial" w:cs="Arial"/>
          <w:color w:val="000000"/>
          <w:sz w:val="24"/>
          <w:szCs w:val="24"/>
          <w:lang w:eastAsia="pt-BR"/>
        </w:rPr>
        <w:t>, constranger, auxiliar ou se beneficiar da prática de infração às normas desta Lei;</w:t>
      </w: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color w:val="000000"/>
          <w:sz w:val="24"/>
          <w:szCs w:val="24"/>
          <w:lang w:eastAsia="pt-BR"/>
        </w:rPr>
        <w:t>II -</w:t>
      </w:r>
      <w:r w:rsidRPr="008E2FF4">
        <w:rPr>
          <w:rFonts w:ascii="Arial" w:eastAsia="Times New Roman" w:hAnsi="Arial" w:cs="Arial"/>
          <w:color w:val="000000"/>
          <w:sz w:val="24"/>
          <w:szCs w:val="24"/>
          <w:lang w:eastAsia="pt-BR"/>
        </w:rPr>
        <w:t xml:space="preserve"> Logradouro público: qualquer espaço de uso coletivo ou considerado bem comum, como, por exemplo, vias públicas, calçadas, passarelas, pontes, bueiros, praças, jardins, canteiros, escadarias, transportes coletivos, cachoeiras, córregos, canais, lagos, lagoas, rios, praias, matas, montanhas, mar e etc.;</w:t>
      </w: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color w:val="000000"/>
          <w:sz w:val="24"/>
          <w:szCs w:val="24"/>
          <w:lang w:eastAsia="pt-BR"/>
        </w:rPr>
        <w:t>III -</w:t>
      </w:r>
      <w:r w:rsidRPr="008E2FF4">
        <w:rPr>
          <w:rFonts w:ascii="Arial" w:eastAsia="Times New Roman" w:hAnsi="Arial" w:cs="Arial"/>
          <w:color w:val="000000"/>
          <w:sz w:val="24"/>
          <w:szCs w:val="24"/>
          <w:lang w:eastAsia="pt-BR"/>
        </w:rPr>
        <w:t xml:space="preserve"> Lixo de qualquer natureza: qualquer resíduo sólido, semissólido ou líquido que for descartado por não mais ter utilidade aos seus possuidores ou proprietários, como, por exemplo, papéis, plásticos, vidros, metais, invólucros, guimbas, bens inservíveis, entulhos ou restos de materiais de construção, graxa, óleo, estopa, </w:t>
      </w:r>
      <w:r w:rsidRPr="008E2FF4">
        <w:rPr>
          <w:rFonts w:ascii="Arial" w:eastAsia="Times New Roman" w:hAnsi="Arial" w:cs="Arial"/>
          <w:color w:val="000000"/>
          <w:sz w:val="24"/>
          <w:szCs w:val="24"/>
          <w:lang w:eastAsia="pt-BR"/>
        </w:rPr>
        <w:lastRenderedPageBreak/>
        <w:t>gordura, líquido de tinturaria, urina, nata de cal, gesso, cimento ou similares, resíduos de poda ou capina, material de decomposição orgânica e etc.</w:t>
      </w:r>
    </w:p>
    <w:p w:rsidR="00F46B29" w:rsidRPr="008E2FF4" w:rsidRDefault="00F46B29" w:rsidP="00D22846">
      <w:pPr>
        <w:spacing w:after="0" w:line="240" w:lineRule="auto"/>
        <w:ind w:left="567" w:right="424" w:firstLine="851"/>
        <w:jc w:val="both"/>
        <w:rPr>
          <w:rFonts w:ascii="Arial" w:eastAsia="Times New Roman" w:hAnsi="Arial" w:cs="Arial"/>
          <w:color w:val="000000"/>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color w:val="000000"/>
          <w:sz w:val="24"/>
          <w:szCs w:val="24"/>
          <w:lang w:eastAsia="pt-BR"/>
        </w:rPr>
        <w:t>§ 1º</w:t>
      </w:r>
      <w:r w:rsidRPr="008E2FF4">
        <w:rPr>
          <w:rFonts w:ascii="Arial" w:eastAsia="Times New Roman" w:hAnsi="Arial" w:cs="Arial"/>
          <w:color w:val="000000"/>
          <w:sz w:val="24"/>
          <w:szCs w:val="24"/>
          <w:lang w:eastAsia="pt-BR"/>
        </w:rPr>
        <w:t xml:space="preserve"> - Para fins desta Lei, excetua-se da regra do inciso anterior o resíduo líquido cujo descarte inadequado seja inofensivo ao decoro, ao meio ambiente, à saúde pública e à segurança do cidadão; </w:t>
      </w:r>
    </w:p>
    <w:p w:rsidR="00F46B29" w:rsidRDefault="00F46B29" w:rsidP="00D22846">
      <w:pPr>
        <w:spacing w:after="0" w:line="240" w:lineRule="auto"/>
        <w:ind w:left="567" w:right="424"/>
        <w:jc w:val="both"/>
        <w:rPr>
          <w:rFonts w:ascii="Arial" w:eastAsia="Times New Roman" w:hAnsi="Arial" w:cs="Arial"/>
          <w:color w:val="000000"/>
          <w:sz w:val="24"/>
          <w:szCs w:val="24"/>
          <w:lang w:eastAsia="pt-BR"/>
        </w:rPr>
      </w:pPr>
    </w:p>
    <w:p w:rsidR="008E04D0" w:rsidRPr="008E2FF4" w:rsidRDefault="008E04D0" w:rsidP="00D22846">
      <w:pPr>
        <w:spacing w:after="0" w:line="240" w:lineRule="auto"/>
        <w:ind w:left="567" w:right="424"/>
        <w:jc w:val="both"/>
        <w:rPr>
          <w:rFonts w:ascii="Arial" w:eastAsia="Times New Roman" w:hAnsi="Arial" w:cs="Arial"/>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color w:val="000000"/>
          <w:sz w:val="24"/>
          <w:szCs w:val="24"/>
          <w:lang w:eastAsia="pt-BR"/>
        </w:rPr>
        <w:t>§ 2º</w:t>
      </w:r>
      <w:r w:rsidRPr="008E2FF4">
        <w:rPr>
          <w:rFonts w:ascii="Arial" w:eastAsia="Times New Roman" w:hAnsi="Arial" w:cs="Arial"/>
          <w:color w:val="000000"/>
          <w:sz w:val="24"/>
          <w:szCs w:val="24"/>
          <w:lang w:eastAsia="pt-BR"/>
        </w:rPr>
        <w:t xml:space="preserve"> - Esta L</w:t>
      </w:r>
      <w:r w:rsidR="008E04D0">
        <w:rPr>
          <w:rFonts w:ascii="Arial" w:eastAsia="Times New Roman" w:hAnsi="Arial" w:cs="Arial"/>
          <w:color w:val="000000"/>
          <w:sz w:val="24"/>
          <w:szCs w:val="24"/>
          <w:lang w:eastAsia="pt-BR"/>
        </w:rPr>
        <w:t>ei também aplica-se às pessoas físicas ou jurídicas:</w:t>
      </w:r>
      <w:r w:rsidRPr="008E2FF4">
        <w:rPr>
          <w:rFonts w:ascii="Arial" w:eastAsia="Times New Roman" w:hAnsi="Arial" w:cs="Arial"/>
          <w:color w:val="000000"/>
          <w:sz w:val="24"/>
          <w:szCs w:val="24"/>
          <w:lang w:eastAsia="pt-BR"/>
        </w:rPr>
        <w:t xml:space="preserve"> que lançarem lixo das edificações </w:t>
      </w:r>
      <w:r w:rsidR="000D2494">
        <w:rPr>
          <w:rFonts w:ascii="Arial" w:eastAsia="Times New Roman" w:hAnsi="Arial" w:cs="Arial"/>
          <w:color w:val="000000"/>
          <w:sz w:val="24"/>
          <w:szCs w:val="24"/>
          <w:lang w:eastAsia="pt-BR"/>
        </w:rPr>
        <w:t xml:space="preserve">ou veículos </w:t>
      </w:r>
      <w:r w:rsidRPr="008E2FF4">
        <w:rPr>
          <w:rFonts w:ascii="Arial" w:eastAsia="Times New Roman" w:hAnsi="Arial" w:cs="Arial"/>
          <w:color w:val="000000"/>
          <w:sz w:val="24"/>
          <w:szCs w:val="24"/>
          <w:lang w:eastAsia="pt-BR"/>
        </w:rPr>
        <w:t>em direção ao logradouro público; proprietárias de animais que deixarem de recolher os dejetos depositados pela espécime em logradouro público; proprietárias de imóveis que deixarem acumular em seus terrenos lixo de qualquer natureza, transformando-os em baldi</w:t>
      </w:r>
      <w:r w:rsidR="008E04D0">
        <w:rPr>
          <w:rFonts w:ascii="Arial" w:eastAsia="Times New Roman" w:hAnsi="Arial" w:cs="Arial"/>
          <w:color w:val="000000"/>
          <w:sz w:val="24"/>
          <w:szCs w:val="24"/>
          <w:lang w:eastAsia="pt-BR"/>
        </w:rPr>
        <w:t xml:space="preserve">os e; </w:t>
      </w:r>
      <w:r w:rsidRPr="008E2FF4">
        <w:rPr>
          <w:rFonts w:ascii="Arial" w:eastAsia="Times New Roman" w:hAnsi="Arial" w:cs="Arial"/>
          <w:color w:val="000000"/>
          <w:sz w:val="24"/>
          <w:szCs w:val="24"/>
          <w:lang w:eastAsia="pt-BR"/>
        </w:rPr>
        <w:t>que urinarem ou defecarem em logradouro público.</w:t>
      </w: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p>
    <w:p w:rsidR="00D22846" w:rsidRDefault="00D22846" w:rsidP="00D22846">
      <w:pPr>
        <w:spacing w:after="0" w:line="240" w:lineRule="auto"/>
        <w:ind w:left="567" w:right="424"/>
        <w:jc w:val="both"/>
        <w:rPr>
          <w:rFonts w:ascii="Arial" w:eastAsia="Times New Roman" w:hAnsi="Arial" w:cs="Arial"/>
          <w:b/>
          <w:bCs/>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bCs/>
          <w:color w:val="212529"/>
          <w:sz w:val="24"/>
          <w:szCs w:val="24"/>
          <w:lang w:eastAsia="pt-BR"/>
        </w:rPr>
        <w:t xml:space="preserve">Art. 3º - </w:t>
      </w:r>
      <w:r w:rsidRPr="008E2FF4">
        <w:rPr>
          <w:rFonts w:ascii="Arial" w:eastAsia="Times New Roman" w:hAnsi="Arial" w:cs="Arial"/>
          <w:color w:val="000000"/>
          <w:sz w:val="24"/>
          <w:szCs w:val="24"/>
          <w:lang w:eastAsia="pt-BR"/>
        </w:rPr>
        <w:t>O infrator que descartar inadequadamente em logradouro público lixo de qualquer natureza ficará sujeito à sanção de multa, baseada em Unidade de Referência Municipal (URM), nos seguintes termos:</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D22846">
        <w:rPr>
          <w:rFonts w:ascii="Arial" w:eastAsia="Times New Roman" w:hAnsi="Arial" w:cs="Arial"/>
          <w:b/>
          <w:color w:val="212529"/>
          <w:sz w:val="24"/>
          <w:szCs w:val="24"/>
          <w:lang w:eastAsia="pt-BR"/>
        </w:rPr>
        <w:t>I -</w:t>
      </w:r>
      <w:r w:rsidRPr="008E2FF4">
        <w:rPr>
          <w:rFonts w:ascii="Arial" w:eastAsia="Times New Roman" w:hAnsi="Arial" w:cs="Arial"/>
          <w:color w:val="212529"/>
          <w:sz w:val="24"/>
          <w:szCs w:val="24"/>
          <w:lang w:eastAsia="pt-BR"/>
        </w:rPr>
        <w:t xml:space="preserve"> 30 (trinta) </w:t>
      </w:r>
      <w:proofErr w:type="spellStart"/>
      <w:r w:rsidRPr="008E2FF4">
        <w:rPr>
          <w:rFonts w:ascii="Arial" w:eastAsia="Times New Roman" w:hAnsi="Arial" w:cs="Arial"/>
          <w:color w:val="212529"/>
          <w:sz w:val="24"/>
          <w:szCs w:val="24"/>
          <w:lang w:eastAsia="pt-BR"/>
        </w:rPr>
        <w:t>URM</w:t>
      </w:r>
      <w:r w:rsidR="000D2494">
        <w:rPr>
          <w:rFonts w:ascii="Arial" w:eastAsia="Times New Roman" w:hAnsi="Arial" w:cs="Arial"/>
          <w:color w:val="212529"/>
          <w:sz w:val="24"/>
          <w:szCs w:val="24"/>
          <w:lang w:eastAsia="pt-BR"/>
        </w:rPr>
        <w:t>’</w:t>
      </w:r>
      <w:r w:rsidRPr="008E2FF4">
        <w:rPr>
          <w:rFonts w:ascii="Arial" w:eastAsia="Times New Roman" w:hAnsi="Arial" w:cs="Arial"/>
          <w:color w:val="212529"/>
          <w:sz w:val="24"/>
          <w:szCs w:val="24"/>
          <w:lang w:eastAsia="pt-BR"/>
        </w:rPr>
        <w:t>s</w:t>
      </w:r>
      <w:proofErr w:type="spellEnd"/>
      <w:r w:rsidRPr="008E2FF4">
        <w:rPr>
          <w:rFonts w:ascii="Arial" w:eastAsia="Times New Roman" w:hAnsi="Arial" w:cs="Arial"/>
          <w:color w:val="212529"/>
          <w:sz w:val="24"/>
          <w:szCs w:val="24"/>
          <w:lang w:eastAsia="pt-BR"/>
        </w:rPr>
        <w:t>, quando o volume do lixo não ultrapassar 5 (cinco) litros;</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II -</w:t>
      </w:r>
      <w:r w:rsidRPr="008E2FF4">
        <w:rPr>
          <w:rFonts w:ascii="Arial" w:eastAsia="Times New Roman" w:hAnsi="Arial" w:cs="Arial"/>
          <w:color w:val="212529"/>
          <w:sz w:val="24"/>
          <w:szCs w:val="24"/>
          <w:lang w:eastAsia="pt-BR"/>
        </w:rPr>
        <w:t xml:space="preserve"> 50 (cinquenta) </w:t>
      </w:r>
      <w:proofErr w:type="spellStart"/>
      <w:r w:rsidRPr="008E2FF4">
        <w:rPr>
          <w:rFonts w:ascii="Arial" w:eastAsia="Times New Roman" w:hAnsi="Arial" w:cs="Arial"/>
          <w:color w:val="212529"/>
          <w:sz w:val="24"/>
          <w:szCs w:val="24"/>
          <w:lang w:eastAsia="pt-BR"/>
        </w:rPr>
        <w:t>URM</w:t>
      </w:r>
      <w:r w:rsidR="000D2494">
        <w:rPr>
          <w:rFonts w:ascii="Arial" w:eastAsia="Times New Roman" w:hAnsi="Arial" w:cs="Arial"/>
          <w:color w:val="212529"/>
          <w:sz w:val="24"/>
          <w:szCs w:val="24"/>
          <w:lang w:eastAsia="pt-BR"/>
        </w:rPr>
        <w:t>’</w:t>
      </w:r>
      <w:r w:rsidRPr="008E2FF4">
        <w:rPr>
          <w:rFonts w:ascii="Arial" w:eastAsia="Times New Roman" w:hAnsi="Arial" w:cs="Arial"/>
          <w:color w:val="212529"/>
          <w:sz w:val="24"/>
          <w:szCs w:val="24"/>
          <w:lang w:eastAsia="pt-BR"/>
        </w:rPr>
        <w:t>s</w:t>
      </w:r>
      <w:proofErr w:type="spellEnd"/>
      <w:r w:rsidRPr="008E2FF4">
        <w:rPr>
          <w:rFonts w:ascii="Arial" w:eastAsia="Times New Roman" w:hAnsi="Arial" w:cs="Arial"/>
          <w:color w:val="212529"/>
          <w:sz w:val="24"/>
          <w:szCs w:val="24"/>
          <w:lang w:eastAsia="pt-BR"/>
        </w:rPr>
        <w:t>, quando o volume do lixo for de 6 (seis) até 15 (quinze) litros;</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III -</w:t>
      </w:r>
      <w:r w:rsidRPr="008E2FF4">
        <w:rPr>
          <w:rFonts w:ascii="Arial" w:eastAsia="Times New Roman" w:hAnsi="Arial" w:cs="Arial"/>
          <w:color w:val="212529"/>
          <w:sz w:val="24"/>
          <w:szCs w:val="24"/>
          <w:lang w:eastAsia="pt-BR"/>
        </w:rPr>
        <w:t xml:space="preserve"> 70 (setenta) </w:t>
      </w:r>
      <w:proofErr w:type="spellStart"/>
      <w:r w:rsidRPr="008E2FF4">
        <w:rPr>
          <w:rFonts w:ascii="Arial" w:eastAsia="Times New Roman" w:hAnsi="Arial" w:cs="Arial"/>
          <w:color w:val="212529"/>
          <w:sz w:val="24"/>
          <w:szCs w:val="24"/>
          <w:lang w:eastAsia="pt-BR"/>
        </w:rPr>
        <w:t>URM</w:t>
      </w:r>
      <w:r w:rsidR="000D2494">
        <w:rPr>
          <w:rFonts w:ascii="Arial" w:eastAsia="Times New Roman" w:hAnsi="Arial" w:cs="Arial"/>
          <w:color w:val="212529"/>
          <w:sz w:val="24"/>
          <w:szCs w:val="24"/>
          <w:lang w:eastAsia="pt-BR"/>
        </w:rPr>
        <w:t>’</w:t>
      </w:r>
      <w:r w:rsidRPr="008E2FF4">
        <w:rPr>
          <w:rFonts w:ascii="Arial" w:eastAsia="Times New Roman" w:hAnsi="Arial" w:cs="Arial"/>
          <w:color w:val="212529"/>
          <w:sz w:val="24"/>
          <w:szCs w:val="24"/>
          <w:lang w:eastAsia="pt-BR"/>
        </w:rPr>
        <w:t>s</w:t>
      </w:r>
      <w:proofErr w:type="spellEnd"/>
      <w:r w:rsidRPr="008E2FF4">
        <w:rPr>
          <w:rFonts w:ascii="Arial" w:eastAsia="Times New Roman" w:hAnsi="Arial" w:cs="Arial"/>
          <w:color w:val="212529"/>
          <w:sz w:val="24"/>
          <w:szCs w:val="24"/>
          <w:lang w:eastAsia="pt-BR"/>
        </w:rPr>
        <w:t>, quando o volume do lixo for de 16 (dezesseis) até 35 (trinta e cinco) litros;</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IV -</w:t>
      </w:r>
      <w:r w:rsidRPr="008E2FF4">
        <w:rPr>
          <w:rFonts w:ascii="Arial" w:eastAsia="Times New Roman" w:hAnsi="Arial" w:cs="Arial"/>
          <w:color w:val="212529"/>
          <w:sz w:val="24"/>
          <w:szCs w:val="24"/>
          <w:lang w:eastAsia="pt-BR"/>
        </w:rPr>
        <w:t xml:space="preserve"> 90 (noventa) </w:t>
      </w:r>
      <w:proofErr w:type="spellStart"/>
      <w:r w:rsidRPr="008E2FF4">
        <w:rPr>
          <w:rFonts w:ascii="Arial" w:eastAsia="Times New Roman" w:hAnsi="Arial" w:cs="Arial"/>
          <w:color w:val="212529"/>
          <w:sz w:val="24"/>
          <w:szCs w:val="24"/>
          <w:lang w:eastAsia="pt-BR"/>
        </w:rPr>
        <w:t>URM</w:t>
      </w:r>
      <w:r w:rsidR="000D2494">
        <w:rPr>
          <w:rFonts w:ascii="Arial" w:eastAsia="Times New Roman" w:hAnsi="Arial" w:cs="Arial"/>
          <w:color w:val="212529"/>
          <w:sz w:val="24"/>
          <w:szCs w:val="24"/>
          <w:lang w:eastAsia="pt-BR"/>
        </w:rPr>
        <w:t>’</w:t>
      </w:r>
      <w:r w:rsidRPr="008E2FF4">
        <w:rPr>
          <w:rFonts w:ascii="Arial" w:eastAsia="Times New Roman" w:hAnsi="Arial" w:cs="Arial"/>
          <w:color w:val="212529"/>
          <w:sz w:val="24"/>
          <w:szCs w:val="24"/>
          <w:lang w:eastAsia="pt-BR"/>
        </w:rPr>
        <w:t>s</w:t>
      </w:r>
      <w:proofErr w:type="spellEnd"/>
      <w:r w:rsidRPr="008E2FF4">
        <w:rPr>
          <w:rFonts w:ascii="Arial" w:eastAsia="Times New Roman" w:hAnsi="Arial" w:cs="Arial"/>
          <w:color w:val="212529"/>
          <w:sz w:val="24"/>
          <w:szCs w:val="24"/>
          <w:lang w:eastAsia="pt-BR"/>
        </w:rPr>
        <w:t>, quando o volume do lixo for maior do que 36 (trinta e seis) litros;</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V -</w:t>
      </w:r>
      <w:r w:rsidRPr="008E2FF4">
        <w:rPr>
          <w:rFonts w:ascii="Arial" w:eastAsia="Times New Roman" w:hAnsi="Arial" w:cs="Arial"/>
          <w:color w:val="212529"/>
          <w:sz w:val="24"/>
          <w:szCs w:val="24"/>
          <w:lang w:eastAsia="pt-BR"/>
        </w:rPr>
        <w:t xml:space="preserve"> 55 (cinquenta e cinco) </w:t>
      </w:r>
      <w:proofErr w:type="spellStart"/>
      <w:r w:rsidRPr="008E2FF4">
        <w:rPr>
          <w:rFonts w:ascii="Arial" w:eastAsia="Times New Roman" w:hAnsi="Arial" w:cs="Arial"/>
          <w:color w:val="212529"/>
          <w:sz w:val="24"/>
          <w:szCs w:val="24"/>
          <w:lang w:eastAsia="pt-BR"/>
        </w:rPr>
        <w:t>URM</w:t>
      </w:r>
      <w:r w:rsidR="000D2494">
        <w:rPr>
          <w:rFonts w:ascii="Arial" w:eastAsia="Times New Roman" w:hAnsi="Arial" w:cs="Arial"/>
          <w:color w:val="212529"/>
          <w:sz w:val="24"/>
          <w:szCs w:val="24"/>
          <w:lang w:eastAsia="pt-BR"/>
        </w:rPr>
        <w:t>’</w:t>
      </w:r>
      <w:r w:rsidRPr="008E2FF4">
        <w:rPr>
          <w:rFonts w:ascii="Arial" w:eastAsia="Times New Roman" w:hAnsi="Arial" w:cs="Arial"/>
          <w:color w:val="212529"/>
          <w:sz w:val="24"/>
          <w:szCs w:val="24"/>
          <w:lang w:eastAsia="pt-BR"/>
        </w:rPr>
        <w:t>s</w:t>
      </w:r>
      <w:proofErr w:type="spellEnd"/>
      <w:r w:rsidRPr="008E2FF4">
        <w:rPr>
          <w:rFonts w:ascii="Arial" w:eastAsia="Times New Roman" w:hAnsi="Arial" w:cs="Arial"/>
          <w:color w:val="212529"/>
          <w:sz w:val="24"/>
          <w:szCs w:val="24"/>
          <w:lang w:eastAsia="pt-BR"/>
        </w:rPr>
        <w:t>, quando o infrator for pego urinando em logradouro público;</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VI -</w:t>
      </w:r>
      <w:r w:rsidRPr="008E2FF4">
        <w:rPr>
          <w:rFonts w:ascii="Arial" w:eastAsia="Times New Roman" w:hAnsi="Arial" w:cs="Arial"/>
          <w:color w:val="212529"/>
          <w:sz w:val="24"/>
          <w:szCs w:val="24"/>
          <w:lang w:eastAsia="pt-BR"/>
        </w:rPr>
        <w:t xml:space="preserve"> 65 (sessenta e cinco) </w:t>
      </w:r>
      <w:proofErr w:type="spellStart"/>
      <w:r w:rsidRPr="008E2FF4">
        <w:rPr>
          <w:rFonts w:ascii="Arial" w:eastAsia="Times New Roman" w:hAnsi="Arial" w:cs="Arial"/>
          <w:color w:val="212529"/>
          <w:sz w:val="24"/>
          <w:szCs w:val="24"/>
          <w:lang w:eastAsia="pt-BR"/>
        </w:rPr>
        <w:t>URM</w:t>
      </w:r>
      <w:r w:rsidR="000D2494">
        <w:rPr>
          <w:rFonts w:ascii="Arial" w:eastAsia="Times New Roman" w:hAnsi="Arial" w:cs="Arial"/>
          <w:color w:val="212529"/>
          <w:sz w:val="24"/>
          <w:szCs w:val="24"/>
          <w:lang w:eastAsia="pt-BR"/>
        </w:rPr>
        <w:t>’</w:t>
      </w:r>
      <w:r w:rsidRPr="008E2FF4">
        <w:rPr>
          <w:rFonts w:ascii="Arial" w:eastAsia="Times New Roman" w:hAnsi="Arial" w:cs="Arial"/>
          <w:color w:val="212529"/>
          <w:sz w:val="24"/>
          <w:szCs w:val="24"/>
          <w:lang w:eastAsia="pt-BR"/>
        </w:rPr>
        <w:t>s</w:t>
      </w:r>
      <w:proofErr w:type="spellEnd"/>
      <w:r w:rsidRPr="008E2FF4">
        <w:rPr>
          <w:rFonts w:ascii="Arial" w:eastAsia="Times New Roman" w:hAnsi="Arial" w:cs="Arial"/>
          <w:color w:val="212529"/>
          <w:sz w:val="24"/>
          <w:szCs w:val="24"/>
          <w:lang w:eastAsia="pt-BR"/>
        </w:rPr>
        <w:t>, quando o infrator for pego defecando em logradouro público ou deixar de recolher os dejetos de seu animal de estimação;</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color w:val="212529"/>
          <w:sz w:val="24"/>
          <w:szCs w:val="24"/>
          <w:lang w:eastAsia="pt-BR"/>
        </w:rPr>
        <w:t xml:space="preserve"> </w:t>
      </w:r>
    </w:p>
    <w:p w:rsidR="00D22846" w:rsidRDefault="00D22846"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 1º</w:t>
      </w:r>
      <w:r w:rsidRPr="008E2FF4">
        <w:rPr>
          <w:rFonts w:ascii="Arial" w:eastAsia="Times New Roman" w:hAnsi="Arial" w:cs="Arial"/>
          <w:color w:val="212529"/>
          <w:sz w:val="24"/>
          <w:szCs w:val="24"/>
          <w:lang w:eastAsia="pt-BR"/>
        </w:rPr>
        <w:t xml:space="preserve"> - Com exceção do inciso V, as multas serão majoradas em 50% (cinquenta por cento) no caso de o logradouro público afetado pelo lixo ser considerado Unidade de Conservação Ambiental, como, por exemplo, Reserva Natural, Área de Proteção Ambiental (APA) ou Área de Proteção Permanente (APP);</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 2º -</w:t>
      </w:r>
      <w:r w:rsidRPr="008E2FF4">
        <w:rPr>
          <w:rFonts w:ascii="Arial" w:eastAsia="Times New Roman" w:hAnsi="Arial" w:cs="Arial"/>
          <w:color w:val="212529"/>
          <w:sz w:val="24"/>
          <w:szCs w:val="24"/>
          <w:lang w:eastAsia="pt-BR"/>
        </w:rPr>
        <w:t xml:space="preserve"> O descarte inadequado de resíduo sólido ou semissólido obriga o infrator a remover o lixo imediatamente do logradouro público, depositando-o em local adequado, sob pena de majoração da multa lavrada em 50% (cinquenta por cento); </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 3º</w:t>
      </w:r>
      <w:r w:rsidRPr="008E2FF4">
        <w:rPr>
          <w:rFonts w:ascii="Arial" w:eastAsia="Times New Roman" w:hAnsi="Arial" w:cs="Arial"/>
          <w:color w:val="212529"/>
          <w:sz w:val="24"/>
          <w:szCs w:val="24"/>
          <w:lang w:eastAsia="pt-BR"/>
        </w:rPr>
        <w:t xml:space="preserve"> - O infrator será obrigado a fornecer seu documento de identificação em que conste o Cadastro de Pessoas Físicas - CPF e </w:t>
      </w:r>
      <w:r w:rsidR="000876ED">
        <w:rPr>
          <w:rFonts w:ascii="Arial" w:eastAsia="Times New Roman" w:hAnsi="Arial" w:cs="Arial"/>
          <w:color w:val="212529"/>
          <w:sz w:val="24"/>
          <w:szCs w:val="24"/>
          <w:lang w:eastAsia="pt-BR"/>
        </w:rPr>
        <w:t xml:space="preserve">demais </w:t>
      </w:r>
      <w:r w:rsidRPr="008E2FF4">
        <w:rPr>
          <w:rFonts w:ascii="Arial" w:eastAsia="Times New Roman" w:hAnsi="Arial" w:cs="Arial"/>
          <w:color w:val="212529"/>
          <w:sz w:val="24"/>
          <w:szCs w:val="24"/>
          <w:lang w:eastAsia="pt-BR"/>
        </w:rPr>
        <w:t>dados necessários ao agente fiscalizador, a fim de que este lavre o auto de infração.</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 4º</w:t>
      </w:r>
      <w:r w:rsidRPr="008E2FF4">
        <w:rPr>
          <w:rFonts w:ascii="Arial" w:eastAsia="Times New Roman" w:hAnsi="Arial" w:cs="Arial"/>
          <w:color w:val="212529"/>
          <w:sz w:val="24"/>
          <w:szCs w:val="24"/>
          <w:lang w:eastAsia="pt-BR"/>
        </w:rPr>
        <w:t xml:space="preserve"> - O infrator que se recusar a fornecer os dados necessários à lavra</w:t>
      </w:r>
      <w:r w:rsidR="0011158B">
        <w:rPr>
          <w:rFonts w:ascii="Arial" w:eastAsia="Times New Roman" w:hAnsi="Arial" w:cs="Arial"/>
          <w:color w:val="212529"/>
          <w:sz w:val="24"/>
          <w:szCs w:val="24"/>
          <w:lang w:eastAsia="pt-BR"/>
        </w:rPr>
        <w:t>tura</w:t>
      </w:r>
      <w:r w:rsidRPr="008E2FF4">
        <w:rPr>
          <w:rFonts w:ascii="Arial" w:eastAsia="Times New Roman" w:hAnsi="Arial" w:cs="Arial"/>
          <w:color w:val="212529"/>
          <w:sz w:val="24"/>
          <w:szCs w:val="24"/>
          <w:lang w:eastAsia="pt-BR"/>
        </w:rPr>
        <w:t xml:space="preserve"> do auto de infração, será encaminhado à Delegacia Policial pelo agente fiscalizador;</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D22846" w:rsidRDefault="00D22846"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 5º</w:t>
      </w:r>
      <w:r w:rsidRPr="008E2FF4">
        <w:rPr>
          <w:rFonts w:ascii="Arial" w:eastAsia="Times New Roman" w:hAnsi="Arial" w:cs="Arial"/>
          <w:color w:val="212529"/>
          <w:sz w:val="24"/>
          <w:szCs w:val="24"/>
          <w:lang w:eastAsia="pt-BR"/>
        </w:rPr>
        <w:t xml:space="preserve"> - Em se tratando de infração atribuída à motorista de veículo automotor, o agente fiscalizador deverá apontar a placa de identificação do veículo no auto de infração, remetendo-o, após, ao órgão de trânsito competente, para fins de cumprimento desta Lei e do artigo 172 do Código de Trânsito Brasileiro.</w:t>
      </w:r>
    </w:p>
    <w:p w:rsidR="00F46B29" w:rsidRDefault="00F46B29" w:rsidP="00166DCB">
      <w:pPr>
        <w:spacing w:after="0" w:line="240" w:lineRule="auto"/>
        <w:ind w:right="424"/>
        <w:jc w:val="both"/>
        <w:rPr>
          <w:rFonts w:ascii="Arial" w:eastAsia="Times New Roman" w:hAnsi="Arial" w:cs="Arial"/>
          <w:b/>
          <w:color w:val="212529"/>
          <w:sz w:val="24"/>
          <w:szCs w:val="24"/>
          <w:lang w:eastAsia="pt-BR"/>
        </w:rPr>
      </w:pPr>
    </w:p>
    <w:p w:rsidR="00166DCB" w:rsidRPr="008E2FF4" w:rsidRDefault="00166DCB" w:rsidP="00166DCB">
      <w:pPr>
        <w:spacing w:after="0" w:line="240" w:lineRule="auto"/>
        <w:ind w:right="424"/>
        <w:jc w:val="both"/>
        <w:rPr>
          <w:rFonts w:ascii="Arial" w:eastAsia="Times New Roman" w:hAnsi="Arial" w:cs="Arial"/>
          <w:color w:val="212529"/>
          <w:sz w:val="24"/>
          <w:szCs w:val="24"/>
          <w:lang w:eastAsia="pt-BR"/>
        </w:rPr>
      </w:pPr>
    </w:p>
    <w:p w:rsidR="00166DCB" w:rsidRDefault="00F46B29" w:rsidP="00166DCB">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Art. 4º -</w:t>
      </w:r>
      <w:r w:rsidRPr="008E2FF4">
        <w:rPr>
          <w:rFonts w:ascii="Arial" w:eastAsia="Times New Roman" w:hAnsi="Arial" w:cs="Arial"/>
          <w:color w:val="212529"/>
          <w:sz w:val="24"/>
          <w:szCs w:val="24"/>
          <w:lang w:eastAsia="pt-BR"/>
        </w:rPr>
        <w:t xml:space="preserve"> É obrigação do proprietário de lote ou terreno zelar pela limpeza do bem, de modo que o local não fique com aspecto baldio.</w:t>
      </w:r>
    </w:p>
    <w:p w:rsidR="00166DCB" w:rsidRDefault="00166DCB" w:rsidP="00166DCB">
      <w:pPr>
        <w:spacing w:after="0" w:line="240" w:lineRule="auto"/>
        <w:ind w:left="567" w:right="424"/>
        <w:jc w:val="both"/>
        <w:rPr>
          <w:rFonts w:ascii="Arial" w:eastAsia="Times New Roman" w:hAnsi="Arial" w:cs="Arial"/>
          <w:b/>
          <w:color w:val="212529"/>
          <w:sz w:val="24"/>
          <w:szCs w:val="24"/>
          <w:lang w:eastAsia="pt-BR"/>
        </w:rPr>
      </w:pPr>
    </w:p>
    <w:p w:rsidR="00166DCB" w:rsidRDefault="00166DCB" w:rsidP="00166DCB">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166DCB">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 xml:space="preserve">§ 1º </w:t>
      </w:r>
      <w:r w:rsidRPr="008E2FF4">
        <w:rPr>
          <w:rFonts w:ascii="Arial" w:eastAsia="Times New Roman" w:hAnsi="Arial" w:cs="Arial"/>
          <w:color w:val="212529"/>
          <w:sz w:val="24"/>
          <w:szCs w:val="24"/>
          <w:lang w:eastAsia="pt-BR"/>
        </w:rPr>
        <w:t xml:space="preserve">- O proprietário que deixar seu lote ou terreno com aspecto baldio será multado no importe de 100 (cem) </w:t>
      </w:r>
      <w:proofErr w:type="spellStart"/>
      <w:r w:rsidRPr="008E2FF4">
        <w:rPr>
          <w:rFonts w:ascii="Arial" w:eastAsia="Times New Roman" w:hAnsi="Arial" w:cs="Arial"/>
          <w:color w:val="212529"/>
          <w:sz w:val="24"/>
          <w:szCs w:val="24"/>
          <w:lang w:eastAsia="pt-BR"/>
        </w:rPr>
        <w:t>URM</w:t>
      </w:r>
      <w:r w:rsidR="00166DCB">
        <w:rPr>
          <w:rFonts w:ascii="Arial" w:eastAsia="Times New Roman" w:hAnsi="Arial" w:cs="Arial"/>
          <w:color w:val="212529"/>
          <w:sz w:val="24"/>
          <w:szCs w:val="24"/>
          <w:lang w:eastAsia="pt-BR"/>
        </w:rPr>
        <w:t>’</w:t>
      </w:r>
      <w:r w:rsidRPr="008E2FF4">
        <w:rPr>
          <w:rFonts w:ascii="Arial" w:eastAsia="Times New Roman" w:hAnsi="Arial" w:cs="Arial"/>
          <w:color w:val="212529"/>
          <w:sz w:val="24"/>
          <w:szCs w:val="24"/>
          <w:lang w:eastAsia="pt-BR"/>
        </w:rPr>
        <w:t>s</w:t>
      </w:r>
      <w:proofErr w:type="spellEnd"/>
      <w:r w:rsidRPr="008E2FF4">
        <w:rPr>
          <w:rFonts w:ascii="Arial" w:eastAsia="Times New Roman" w:hAnsi="Arial" w:cs="Arial"/>
          <w:color w:val="212529"/>
          <w:sz w:val="24"/>
          <w:szCs w:val="24"/>
          <w:lang w:eastAsia="pt-BR"/>
        </w:rPr>
        <w:t>;</w:t>
      </w: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166DCB" w:rsidRDefault="00166DCB" w:rsidP="00D22846">
      <w:pPr>
        <w:spacing w:after="0" w:line="240" w:lineRule="auto"/>
        <w:ind w:left="567" w:right="424"/>
        <w:jc w:val="both"/>
        <w:rPr>
          <w:rFonts w:ascii="Arial" w:eastAsia="Times New Roman" w:hAnsi="Arial" w:cs="Arial"/>
          <w:b/>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 2º</w:t>
      </w:r>
      <w:r w:rsidRPr="008E2FF4">
        <w:rPr>
          <w:rFonts w:ascii="Arial" w:eastAsia="Times New Roman" w:hAnsi="Arial" w:cs="Arial"/>
          <w:color w:val="212529"/>
          <w:sz w:val="24"/>
          <w:szCs w:val="24"/>
          <w:lang w:eastAsia="pt-BR"/>
        </w:rPr>
        <w:t xml:space="preserve"> - A multa prevista no artigo anterior será lançada juntamente com o IPTU do próximo exercício; </w:t>
      </w:r>
    </w:p>
    <w:p w:rsidR="00F46B29" w:rsidRDefault="00F46B29" w:rsidP="00D22846">
      <w:pPr>
        <w:spacing w:after="0" w:line="240" w:lineRule="auto"/>
        <w:ind w:left="567" w:right="424"/>
        <w:jc w:val="both"/>
        <w:rPr>
          <w:rFonts w:ascii="Arial" w:eastAsia="Times New Roman" w:hAnsi="Arial" w:cs="Arial"/>
          <w:color w:val="212529"/>
          <w:sz w:val="24"/>
          <w:szCs w:val="24"/>
          <w:lang w:eastAsia="pt-BR"/>
        </w:rPr>
      </w:pPr>
    </w:p>
    <w:p w:rsidR="00166DCB" w:rsidRPr="008E2FF4" w:rsidRDefault="00166DCB" w:rsidP="00D22846">
      <w:pPr>
        <w:spacing w:after="0" w:line="240" w:lineRule="auto"/>
        <w:ind w:left="567" w:right="424"/>
        <w:jc w:val="both"/>
        <w:rPr>
          <w:rFonts w:ascii="Arial" w:eastAsia="Times New Roman" w:hAnsi="Arial" w:cs="Arial"/>
          <w:color w:val="212529"/>
          <w:sz w:val="24"/>
          <w:szCs w:val="24"/>
          <w:lang w:eastAsia="pt-BR"/>
        </w:rPr>
      </w:pPr>
    </w:p>
    <w:p w:rsidR="00F46B29"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 xml:space="preserve">§ 3º </w:t>
      </w:r>
      <w:r w:rsidRPr="008E2FF4">
        <w:rPr>
          <w:rFonts w:ascii="Arial" w:eastAsia="Times New Roman" w:hAnsi="Arial" w:cs="Arial"/>
          <w:color w:val="212529"/>
          <w:sz w:val="24"/>
          <w:szCs w:val="24"/>
          <w:lang w:eastAsia="pt-BR"/>
        </w:rPr>
        <w:t>- Não obstante a multa prevista no §1º, fica o Poder Executivo autorizado a notificar, por edital ou correspondência com aviso de recebimento, o proprietário de lote ou terreno baldio localizado no Município de Macaé, para que no prazo de 30 (trinta) dias, contados a partir da notificação, proceda a limpeza de seu imóvel, mantendo-o posteriormente limpo.</w:t>
      </w:r>
    </w:p>
    <w:p w:rsidR="00166DCB" w:rsidRPr="008E2FF4" w:rsidRDefault="00166DCB" w:rsidP="00D22846">
      <w:pPr>
        <w:spacing w:after="0" w:line="240" w:lineRule="auto"/>
        <w:ind w:left="567" w:right="424"/>
        <w:jc w:val="both"/>
        <w:rPr>
          <w:rFonts w:ascii="Arial" w:eastAsia="Times New Roman" w:hAnsi="Arial" w:cs="Arial"/>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 4º</w:t>
      </w:r>
      <w:r w:rsidRPr="008E2FF4">
        <w:rPr>
          <w:rFonts w:ascii="Arial" w:eastAsia="Times New Roman" w:hAnsi="Arial" w:cs="Arial"/>
          <w:color w:val="212529"/>
          <w:sz w:val="24"/>
          <w:szCs w:val="24"/>
          <w:lang w:eastAsia="pt-BR"/>
        </w:rPr>
        <w:t xml:space="preserve"> - Findo o prazo previsto no parágrafo anterior, não tendo o proprietário atendido as exigências, o Poder Executivo realizará o serviço e lançará o valor correspondente ao custo da limpeza do imóvel juntamente com o IPTU do exercício subsequente, corrigindo-o monetariamente, no momento do lançamento.</w:t>
      </w:r>
    </w:p>
    <w:p w:rsidR="00F46B29" w:rsidRDefault="00F46B29" w:rsidP="00D22846">
      <w:pPr>
        <w:spacing w:after="0" w:line="240" w:lineRule="auto"/>
        <w:ind w:left="567" w:right="424"/>
        <w:jc w:val="both"/>
        <w:rPr>
          <w:rFonts w:ascii="Arial" w:eastAsia="Times New Roman" w:hAnsi="Arial" w:cs="Arial"/>
          <w:color w:val="212529"/>
          <w:sz w:val="24"/>
          <w:szCs w:val="24"/>
          <w:lang w:eastAsia="pt-BR"/>
        </w:rPr>
      </w:pPr>
    </w:p>
    <w:p w:rsidR="00166DCB" w:rsidRPr="008E2FF4" w:rsidRDefault="00166DCB" w:rsidP="00D22846">
      <w:pPr>
        <w:spacing w:after="0" w:line="240" w:lineRule="auto"/>
        <w:ind w:left="567" w:right="424"/>
        <w:jc w:val="both"/>
        <w:rPr>
          <w:rFonts w:ascii="Arial" w:eastAsia="Times New Roman" w:hAnsi="Arial" w:cs="Arial"/>
          <w:color w:val="212529"/>
          <w:sz w:val="24"/>
          <w:szCs w:val="24"/>
          <w:lang w:eastAsia="pt-BR"/>
        </w:rPr>
      </w:pPr>
    </w:p>
    <w:p w:rsidR="00F46B29" w:rsidRDefault="00F46B29" w:rsidP="00D22846">
      <w:pPr>
        <w:spacing w:after="0" w:line="240" w:lineRule="auto"/>
        <w:ind w:left="567" w:right="424"/>
        <w:jc w:val="both"/>
        <w:rPr>
          <w:rFonts w:ascii="Arial" w:eastAsia="Times New Roman" w:hAnsi="Arial" w:cs="Arial"/>
          <w:color w:val="212529"/>
          <w:sz w:val="24"/>
          <w:szCs w:val="24"/>
          <w:lang w:eastAsia="pt-BR"/>
        </w:rPr>
      </w:pPr>
      <w:r w:rsidRPr="008E2FF4">
        <w:rPr>
          <w:rFonts w:ascii="Arial" w:eastAsia="Times New Roman" w:hAnsi="Arial" w:cs="Arial"/>
          <w:b/>
          <w:color w:val="212529"/>
          <w:sz w:val="24"/>
          <w:szCs w:val="24"/>
          <w:lang w:eastAsia="pt-BR"/>
        </w:rPr>
        <w:t>§ 5º</w:t>
      </w:r>
      <w:r w:rsidRPr="008E2FF4">
        <w:rPr>
          <w:rFonts w:ascii="Arial" w:eastAsia="Times New Roman" w:hAnsi="Arial" w:cs="Arial"/>
          <w:color w:val="212529"/>
          <w:sz w:val="24"/>
          <w:szCs w:val="24"/>
          <w:lang w:eastAsia="pt-BR"/>
        </w:rPr>
        <w:t xml:space="preserve"> - A cada reincidência, além de se observar o que dispõem os parágrafos anteriores, a multa de que trata o §1º terá acréscimo de 50 (cinquenta) </w:t>
      </w:r>
      <w:proofErr w:type="spellStart"/>
      <w:r w:rsidRPr="008E2FF4">
        <w:rPr>
          <w:rFonts w:ascii="Arial" w:eastAsia="Times New Roman" w:hAnsi="Arial" w:cs="Arial"/>
          <w:color w:val="212529"/>
          <w:sz w:val="24"/>
          <w:szCs w:val="24"/>
          <w:lang w:eastAsia="pt-BR"/>
        </w:rPr>
        <w:t>URM</w:t>
      </w:r>
      <w:r w:rsidR="00166DCB">
        <w:rPr>
          <w:rFonts w:ascii="Arial" w:eastAsia="Times New Roman" w:hAnsi="Arial" w:cs="Arial"/>
          <w:color w:val="212529"/>
          <w:sz w:val="24"/>
          <w:szCs w:val="24"/>
          <w:lang w:eastAsia="pt-BR"/>
        </w:rPr>
        <w:t>’</w:t>
      </w:r>
      <w:r w:rsidRPr="008E2FF4">
        <w:rPr>
          <w:rFonts w:ascii="Arial" w:eastAsia="Times New Roman" w:hAnsi="Arial" w:cs="Arial"/>
          <w:color w:val="212529"/>
          <w:sz w:val="24"/>
          <w:szCs w:val="24"/>
          <w:lang w:eastAsia="pt-BR"/>
        </w:rPr>
        <w:t>s</w:t>
      </w:r>
      <w:proofErr w:type="spellEnd"/>
      <w:r w:rsidRPr="008E2FF4">
        <w:rPr>
          <w:rFonts w:ascii="Arial" w:eastAsia="Times New Roman" w:hAnsi="Arial" w:cs="Arial"/>
          <w:color w:val="212529"/>
          <w:sz w:val="24"/>
          <w:szCs w:val="24"/>
          <w:lang w:eastAsia="pt-BR"/>
        </w:rPr>
        <w:t xml:space="preserve">.  </w:t>
      </w:r>
    </w:p>
    <w:p w:rsidR="00166DCB" w:rsidRPr="008E2FF4" w:rsidRDefault="00166DCB" w:rsidP="00D22846">
      <w:pPr>
        <w:spacing w:after="0" w:line="240" w:lineRule="auto"/>
        <w:ind w:left="567" w:right="424"/>
        <w:jc w:val="both"/>
        <w:rPr>
          <w:rFonts w:ascii="Arial" w:eastAsia="Times New Roman" w:hAnsi="Arial" w:cs="Arial"/>
          <w:color w:val="212529"/>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b/>
          <w:bCs/>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bCs/>
          <w:color w:val="000000"/>
          <w:sz w:val="24"/>
          <w:szCs w:val="24"/>
          <w:lang w:eastAsia="pt-BR"/>
        </w:rPr>
        <w:t>Art. 5º</w:t>
      </w:r>
      <w:r w:rsidRPr="008E2FF4">
        <w:rPr>
          <w:rFonts w:ascii="Arial" w:eastAsia="Times New Roman" w:hAnsi="Arial" w:cs="Arial"/>
          <w:color w:val="000000"/>
          <w:sz w:val="24"/>
          <w:szCs w:val="24"/>
          <w:lang w:eastAsia="pt-BR"/>
        </w:rPr>
        <w:t> Caberá ao Poder Executivo regulamentar esta Lei no prazo de 180 (cento e oitenta) dias da data de sua publicação, no que couber.</w:t>
      </w:r>
    </w:p>
    <w:p w:rsidR="00F46B29" w:rsidRDefault="00F46B29" w:rsidP="00D22846">
      <w:pPr>
        <w:spacing w:after="0" w:line="240" w:lineRule="auto"/>
        <w:ind w:left="567" w:right="424"/>
        <w:jc w:val="both"/>
        <w:rPr>
          <w:rFonts w:ascii="Arial" w:eastAsia="Times New Roman" w:hAnsi="Arial" w:cs="Arial"/>
          <w:color w:val="000000"/>
          <w:sz w:val="24"/>
          <w:szCs w:val="24"/>
          <w:lang w:eastAsia="pt-BR"/>
        </w:rPr>
      </w:pPr>
    </w:p>
    <w:p w:rsidR="00166DCB" w:rsidRPr="008E2FF4" w:rsidRDefault="00166DCB" w:rsidP="00D22846">
      <w:pPr>
        <w:spacing w:after="0" w:line="240" w:lineRule="auto"/>
        <w:ind w:left="567" w:right="424"/>
        <w:jc w:val="both"/>
        <w:rPr>
          <w:rFonts w:ascii="Arial" w:eastAsia="Times New Roman" w:hAnsi="Arial" w:cs="Arial"/>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color w:val="000000"/>
          <w:sz w:val="24"/>
          <w:szCs w:val="24"/>
          <w:lang w:eastAsia="pt-BR"/>
        </w:rPr>
        <w:t>§ 1º</w:t>
      </w:r>
      <w:r w:rsidRPr="008E2FF4">
        <w:rPr>
          <w:rFonts w:ascii="Arial" w:eastAsia="Times New Roman" w:hAnsi="Arial" w:cs="Arial"/>
          <w:color w:val="000000"/>
          <w:sz w:val="24"/>
          <w:szCs w:val="24"/>
          <w:lang w:eastAsia="pt-BR"/>
        </w:rPr>
        <w:t xml:space="preserve"> - Caberá ao Poder Executivo regulamentar as diretrizes e promover a integração entre os setores ou órgãos públicos responsáveis pela ação municipal de meio ambiente, limpeza urbana, postura, fazenda, ordem pública e mobilidade urbana, estabelecendo eventuais critérios de competências e responsabilidades a cada uma delas, para o efetivo cumprimento desta Lei.</w:t>
      </w:r>
    </w:p>
    <w:p w:rsidR="00F46B29" w:rsidRDefault="00F46B29" w:rsidP="00D22846">
      <w:pPr>
        <w:spacing w:after="0" w:line="240" w:lineRule="auto"/>
        <w:ind w:left="567" w:right="424"/>
        <w:jc w:val="both"/>
        <w:rPr>
          <w:rFonts w:ascii="Arial" w:eastAsia="Times New Roman" w:hAnsi="Arial" w:cs="Arial"/>
          <w:color w:val="000000"/>
          <w:sz w:val="24"/>
          <w:szCs w:val="24"/>
          <w:lang w:eastAsia="pt-BR"/>
        </w:rPr>
      </w:pPr>
    </w:p>
    <w:p w:rsidR="00166DCB" w:rsidRPr="008E2FF4" w:rsidRDefault="00166DCB" w:rsidP="00D22846">
      <w:pPr>
        <w:spacing w:after="0" w:line="240" w:lineRule="auto"/>
        <w:ind w:left="567" w:right="424"/>
        <w:jc w:val="both"/>
        <w:rPr>
          <w:rFonts w:ascii="Arial" w:eastAsia="Times New Roman" w:hAnsi="Arial" w:cs="Arial"/>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color w:val="000000"/>
          <w:sz w:val="24"/>
          <w:szCs w:val="24"/>
          <w:lang w:eastAsia="pt-BR"/>
        </w:rPr>
        <w:t>§ 2º</w:t>
      </w:r>
      <w:r w:rsidRPr="008E2FF4">
        <w:rPr>
          <w:rFonts w:ascii="Arial" w:eastAsia="Times New Roman" w:hAnsi="Arial" w:cs="Arial"/>
          <w:color w:val="000000"/>
          <w:sz w:val="24"/>
          <w:szCs w:val="24"/>
          <w:lang w:eastAsia="pt-BR"/>
        </w:rPr>
        <w:t xml:space="preserve"> - Caberá ao Poder Executivo designar os órgãos responsáveis pela fiscalização, aplicação das multas e respectivas cobranças;</w:t>
      </w: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p>
    <w:p w:rsidR="00166DCB" w:rsidRDefault="00166DCB" w:rsidP="00D22846">
      <w:pPr>
        <w:spacing w:after="0" w:line="240" w:lineRule="auto"/>
        <w:ind w:left="567" w:right="424"/>
        <w:jc w:val="both"/>
        <w:rPr>
          <w:rFonts w:ascii="Arial" w:eastAsia="Times New Roman" w:hAnsi="Arial" w:cs="Arial"/>
          <w:b/>
          <w:color w:val="000000"/>
          <w:sz w:val="24"/>
          <w:szCs w:val="24"/>
          <w:lang w:eastAsia="pt-BR"/>
        </w:rPr>
      </w:pPr>
    </w:p>
    <w:p w:rsidR="00166DCB"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color w:val="000000"/>
          <w:sz w:val="24"/>
          <w:szCs w:val="24"/>
          <w:lang w:eastAsia="pt-BR"/>
        </w:rPr>
        <w:t>§ 3º</w:t>
      </w:r>
      <w:r w:rsidRPr="008E2FF4">
        <w:rPr>
          <w:rFonts w:ascii="Arial" w:eastAsia="Times New Roman" w:hAnsi="Arial" w:cs="Arial"/>
          <w:color w:val="000000"/>
          <w:sz w:val="24"/>
          <w:szCs w:val="24"/>
          <w:lang w:eastAsia="pt-BR"/>
        </w:rPr>
        <w:t xml:space="preserve"> - Entre as ações de regulamentação, deverá haver a criação de um cadastro interno de controle das multas aplicadas e suas reincidências, observando os procedimentos previstos nesta Lei. </w:t>
      </w: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color w:val="000000"/>
          <w:sz w:val="24"/>
          <w:szCs w:val="24"/>
          <w:lang w:eastAsia="pt-BR"/>
        </w:rPr>
        <w:t xml:space="preserve">  </w:t>
      </w: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p>
    <w:p w:rsidR="00F46B29"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color w:val="000000"/>
          <w:sz w:val="24"/>
          <w:szCs w:val="24"/>
          <w:lang w:eastAsia="pt-BR"/>
        </w:rPr>
        <w:t>§ 4º</w:t>
      </w:r>
      <w:r w:rsidRPr="008E2FF4">
        <w:rPr>
          <w:rFonts w:ascii="Arial" w:eastAsia="Times New Roman" w:hAnsi="Arial" w:cs="Arial"/>
          <w:color w:val="000000"/>
          <w:sz w:val="24"/>
          <w:szCs w:val="24"/>
          <w:lang w:eastAsia="pt-BR"/>
        </w:rPr>
        <w:t xml:space="preserve"> - Caberá ao Poder Executivo definir campanhas de conscientização da população sobre a importância do programa “Macaé Lixo Zero” e do efetivo cumprimento desta Lei. </w:t>
      </w:r>
    </w:p>
    <w:p w:rsidR="00166DCB" w:rsidRPr="008E2FF4" w:rsidRDefault="00166DCB" w:rsidP="00D22846">
      <w:pPr>
        <w:spacing w:after="0" w:line="240" w:lineRule="auto"/>
        <w:ind w:left="567" w:right="424"/>
        <w:jc w:val="both"/>
        <w:rPr>
          <w:rFonts w:ascii="Arial" w:eastAsia="Times New Roman" w:hAnsi="Arial" w:cs="Arial"/>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b/>
          <w:bCs/>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bCs/>
          <w:color w:val="000000"/>
          <w:sz w:val="24"/>
          <w:szCs w:val="24"/>
          <w:lang w:eastAsia="pt-BR"/>
        </w:rPr>
        <w:t>Art. 6º</w:t>
      </w:r>
      <w:r w:rsidRPr="008E2FF4">
        <w:rPr>
          <w:rFonts w:ascii="Arial" w:eastAsia="Times New Roman" w:hAnsi="Arial" w:cs="Arial"/>
          <w:color w:val="000000"/>
          <w:sz w:val="24"/>
          <w:szCs w:val="24"/>
          <w:lang w:eastAsia="pt-BR"/>
        </w:rPr>
        <w:t> A arrecadação derivada das multas previstas nesta Lei deverá ser revertida para fomentar as diretrizes do programa “Macaé Lixo Zero”, para fomentar programas de conscientização e educação junto à sociedade sobre a importância da limpeza dos logradouros públicos e para melhorar o sistema de limpeza urbana do Município de Macaé.</w:t>
      </w:r>
    </w:p>
    <w:p w:rsidR="00F46B29" w:rsidRDefault="00F46B29" w:rsidP="00D22846">
      <w:pPr>
        <w:spacing w:after="0" w:line="240" w:lineRule="auto"/>
        <w:ind w:left="567" w:right="424"/>
        <w:jc w:val="both"/>
        <w:rPr>
          <w:rFonts w:ascii="Arial" w:eastAsia="Times New Roman" w:hAnsi="Arial" w:cs="Arial"/>
          <w:b/>
          <w:bCs/>
          <w:color w:val="000000"/>
          <w:sz w:val="24"/>
          <w:szCs w:val="24"/>
          <w:lang w:eastAsia="pt-BR"/>
        </w:rPr>
      </w:pPr>
    </w:p>
    <w:p w:rsidR="00166DCB" w:rsidRPr="008E2FF4" w:rsidRDefault="00166DCB" w:rsidP="00D22846">
      <w:pPr>
        <w:spacing w:after="0" w:line="240" w:lineRule="auto"/>
        <w:ind w:left="567" w:right="424"/>
        <w:jc w:val="both"/>
        <w:rPr>
          <w:rFonts w:ascii="Arial" w:eastAsia="Times New Roman" w:hAnsi="Arial" w:cs="Arial"/>
          <w:b/>
          <w:bCs/>
          <w:color w:val="000000"/>
          <w:sz w:val="24"/>
          <w:szCs w:val="24"/>
          <w:lang w:eastAsia="pt-BR"/>
        </w:rPr>
      </w:pPr>
    </w:p>
    <w:p w:rsidR="00F46B29" w:rsidRPr="008E2FF4" w:rsidRDefault="00F46B29" w:rsidP="00D22846">
      <w:pPr>
        <w:spacing w:after="0" w:line="240" w:lineRule="auto"/>
        <w:ind w:left="567" w:right="424"/>
        <w:jc w:val="both"/>
        <w:rPr>
          <w:rFonts w:ascii="Arial" w:eastAsia="Times New Roman" w:hAnsi="Arial" w:cs="Arial"/>
          <w:bCs/>
          <w:color w:val="000000"/>
          <w:sz w:val="24"/>
          <w:szCs w:val="24"/>
          <w:lang w:eastAsia="pt-BR"/>
        </w:rPr>
      </w:pPr>
      <w:r w:rsidRPr="008E2FF4">
        <w:rPr>
          <w:rFonts w:ascii="Arial" w:eastAsia="Times New Roman" w:hAnsi="Arial" w:cs="Arial"/>
          <w:b/>
          <w:bCs/>
          <w:color w:val="000000"/>
          <w:sz w:val="24"/>
          <w:szCs w:val="24"/>
          <w:lang w:eastAsia="pt-BR"/>
        </w:rPr>
        <w:t>Art. 7º</w:t>
      </w:r>
      <w:r w:rsidRPr="008E2FF4">
        <w:rPr>
          <w:rFonts w:ascii="Arial" w:eastAsia="Times New Roman" w:hAnsi="Arial" w:cs="Arial"/>
          <w:bCs/>
          <w:color w:val="000000"/>
          <w:sz w:val="24"/>
          <w:szCs w:val="24"/>
          <w:lang w:eastAsia="pt-BR"/>
        </w:rPr>
        <w:t xml:space="preserve"> Caso seja constatado que o infrator, ao descartar inadequadamente o seu lixo, cometeu crime ambiental, o Poder Executivo deverá informar o caso aos órgãos e autoridades ambientais competentes, sem prejuízo do cumprimento das penalidades previstas nesta Lei.</w:t>
      </w:r>
    </w:p>
    <w:p w:rsidR="00F46B29" w:rsidRDefault="00F46B29" w:rsidP="00D22846">
      <w:pPr>
        <w:spacing w:after="0" w:line="240" w:lineRule="auto"/>
        <w:ind w:left="567" w:right="424"/>
        <w:jc w:val="both"/>
        <w:rPr>
          <w:rFonts w:ascii="Arial" w:eastAsia="Times New Roman" w:hAnsi="Arial" w:cs="Arial"/>
          <w:b/>
          <w:bCs/>
          <w:color w:val="000000"/>
          <w:sz w:val="24"/>
          <w:szCs w:val="24"/>
          <w:lang w:eastAsia="pt-BR"/>
        </w:rPr>
      </w:pPr>
    </w:p>
    <w:p w:rsidR="00166DCB" w:rsidRPr="008E2FF4" w:rsidRDefault="00166DCB" w:rsidP="00D22846">
      <w:pPr>
        <w:spacing w:after="0" w:line="240" w:lineRule="auto"/>
        <w:ind w:left="567" w:right="424"/>
        <w:jc w:val="both"/>
        <w:rPr>
          <w:rFonts w:ascii="Arial" w:eastAsia="Times New Roman" w:hAnsi="Arial" w:cs="Arial"/>
          <w:b/>
          <w:bCs/>
          <w:color w:val="000000"/>
          <w:sz w:val="24"/>
          <w:szCs w:val="24"/>
          <w:lang w:eastAsia="pt-BR"/>
        </w:rPr>
      </w:pPr>
    </w:p>
    <w:p w:rsidR="00CC2734" w:rsidRPr="00166DCB" w:rsidRDefault="00F46B29" w:rsidP="00166DCB">
      <w:pPr>
        <w:spacing w:after="0" w:line="240" w:lineRule="auto"/>
        <w:ind w:left="567" w:right="424"/>
        <w:jc w:val="both"/>
        <w:rPr>
          <w:rFonts w:ascii="Arial" w:eastAsia="Times New Roman" w:hAnsi="Arial" w:cs="Arial"/>
          <w:color w:val="000000"/>
          <w:sz w:val="24"/>
          <w:szCs w:val="24"/>
          <w:lang w:eastAsia="pt-BR"/>
        </w:rPr>
      </w:pPr>
      <w:r w:rsidRPr="008E2FF4">
        <w:rPr>
          <w:rFonts w:ascii="Arial" w:eastAsia="Times New Roman" w:hAnsi="Arial" w:cs="Arial"/>
          <w:b/>
          <w:bCs/>
          <w:color w:val="000000"/>
          <w:sz w:val="24"/>
          <w:szCs w:val="24"/>
          <w:lang w:eastAsia="pt-BR"/>
        </w:rPr>
        <w:t>Art. 8º</w:t>
      </w:r>
      <w:r w:rsidRPr="008E2FF4">
        <w:rPr>
          <w:rFonts w:ascii="Arial" w:eastAsia="Times New Roman" w:hAnsi="Arial" w:cs="Arial"/>
          <w:color w:val="000000"/>
          <w:sz w:val="24"/>
          <w:szCs w:val="24"/>
          <w:lang w:eastAsia="pt-BR"/>
        </w:rPr>
        <w:t> Esta Lei entra em vigor 180 (cento e oite</w:t>
      </w:r>
      <w:r w:rsidR="00166DCB">
        <w:rPr>
          <w:rFonts w:ascii="Arial" w:eastAsia="Times New Roman" w:hAnsi="Arial" w:cs="Arial"/>
          <w:color w:val="000000"/>
          <w:sz w:val="24"/>
          <w:szCs w:val="24"/>
          <w:lang w:eastAsia="pt-BR"/>
        </w:rPr>
        <w:t>nta) dias após a sua publicação.</w:t>
      </w:r>
    </w:p>
    <w:p w:rsidR="00166DCB" w:rsidRDefault="00166DCB" w:rsidP="00D22846">
      <w:pPr>
        <w:widowControl w:val="0"/>
        <w:autoSpaceDE w:val="0"/>
        <w:autoSpaceDN w:val="0"/>
        <w:adjustRightInd w:val="0"/>
        <w:spacing w:after="0" w:line="240" w:lineRule="auto"/>
        <w:ind w:left="567" w:right="424"/>
        <w:jc w:val="center"/>
        <w:rPr>
          <w:rFonts w:ascii="Arial" w:hAnsi="Arial" w:cs="Arial"/>
          <w:color w:val="000000"/>
          <w:sz w:val="24"/>
          <w:szCs w:val="24"/>
        </w:rPr>
      </w:pPr>
    </w:p>
    <w:p w:rsidR="00166DCB" w:rsidRDefault="00166DCB" w:rsidP="00D22846">
      <w:pPr>
        <w:widowControl w:val="0"/>
        <w:autoSpaceDE w:val="0"/>
        <w:autoSpaceDN w:val="0"/>
        <w:adjustRightInd w:val="0"/>
        <w:spacing w:after="0" w:line="240" w:lineRule="auto"/>
        <w:ind w:left="567" w:right="424"/>
        <w:jc w:val="center"/>
        <w:rPr>
          <w:rFonts w:ascii="Arial" w:hAnsi="Arial" w:cs="Arial"/>
          <w:color w:val="000000"/>
          <w:sz w:val="24"/>
          <w:szCs w:val="24"/>
        </w:rPr>
      </w:pPr>
    </w:p>
    <w:p w:rsidR="00CC2734" w:rsidRPr="00D44A3A" w:rsidRDefault="00CC2734" w:rsidP="00D22846">
      <w:pPr>
        <w:widowControl w:val="0"/>
        <w:autoSpaceDE w:val="0"/>
        <w:autoSpaceDN w:val="0"/>
        <w:adjustRightInd w:val="0"/>
        <w:spacing w:after="0" w:line="240" w:lineRule="auto"/>
        <w:ind w:left="567" w:right="424"/>
        <w:jc w:val="center"/>
        <w:rPr>
          <w:rFonts w:ascii="Arial" w:hAnsi="Arial" w:cs="Arial"/>
          <w:color w:val="000000"/>
          <w:sz w:val="24"/>
          <w:szCs w:val="24"/>
        </w:rPr>
      </w:pPr>
      <w:r w:rsidRPr="00D44A3A">
        <w:rPr>
          <w:rFonts w:ascii="Arial" w:hAnsi="Arial" w:cs="Arial"/>
          <w:color w:val="000000"/>
          <w:sz w:val="24"/>
          <w:szCs w:val="24"/>
        </w:rPr>
        <w:t xml:space="preserve">Sala das Sessões, </w:t>
      </w:r>
      <w:r w:rsidR="008E04D0">
        <w:rPr>
          <w:rFonts w:ascii="Arial" w:hAnsi="Arial" w:cs="Arial"/>
          <w:color w:val="000000"/>
          <w:sz w:val="24"/>
          <w:szCs w:val="24"/>
        </w:rPr>
        <w:t xml:space="preserve">30 </w:t>
      </w:r>
      <w:r w:rsidRPr="00D44A3A">
        <w:rPr>
          <w:rFonts w:ascii="Arial" w:hAnsi="Arial" w:cs="Arial"/>
          <w:color w:val="000000"/>
          <w:sz w:val="24"/>
          <w:szCs w:val="24"/>
        </w:rPr>
        <w:t xml:space="preserve">de </w:t>
      </w:r>
      <w:r w:rsidR="008E04D0">
        <w:rPr>
          <w:rFonts w:ascii="Arial" w:hAnsi="Arial" w:cs="Arial"/>
          <w:color w:val="000000"/>
          <w:sz w:val="24"/>
          <w:szCs w:val="24"/>
        </w:rPr>
        <w:t>julho</w:t>
      </w:r>
      <w:r>
        <w:rPr>
          <w:rFonts w:ascii="Arial" w:hAnsi="Arial" w:cs="Arial"/>
          <w:color w:val="000000"/>
          <w:sz w:val="24"/>
          <w:szCs w:val="24"/>
        </w:rPr>
        <w:t xml:space="preserve"> </w:t>
      </w:r>
      <w:r w:rsidR="00BB07D2">
        <w:rPr>
          <w:rFonts w:ascii="Arial" w:hAnsi="Arial" w:cs="Arial"/>
          <w:color w:val="000000"/>
          <w:sz w:val="24"/>
          <w:szCs w:val="24"/>
        </w:rPr>
        <w:t>de 2019</w:t>
      </w:r>
      <w:r w:rsidRPr="00D44A3A">
        <w:rPr>
          <w:rFonts w:ascii="Arial" w:hAnsi="Arial" w:cs="Arial"/>
          <w:color w:val="000000"/>
          <w:sz w:val="24"/>
          <w:szCs w:val="24"/>
        </w:rPr>
        <w:t>.</w:t>
      </w:r>
    </w:p>
    <w:p w:rsidR="00CC2734" w:rsidRPr="00D44A3A" w:rsidRDefault="00CC2734" w:rsidP="00D22846">
      <w:pPr>
        <w:widowControl w:val="0"/>
        <w:autoSpaceDE w:val="0"/>
        <w:autoSpaceDN w:val="0"/>
        <w:adjustRightInd w:val="0"/>
        <w:spacing w:after="0" w:line="240" w:lineRule="auto"/>
        <w:ind w:left="567" w:right="424"/>
        <w:jc w:val="center"/>
        <w:rPr>
          <w:rFonts w:ascii="Arial" w:hAnsi="Arial" w:cs="Arial"/>
          <w:color w:val="000000"/>
          <w:sz w:val="24"/>
          <w:szCs w:val="24"/>
        </w:rPr>
      </w:pPr>
    </w:p>
    <w:p w:rsidR="00166DCB" w:rsidRDefault="00166DCB" w:rsidP="00D22846">
      <w:pPr>
        <w:widowControl w:val="0"/>
        <w:autoSpaceDE w:val="0"/>
        <w:autoSpaceDN w:val="0"/>
        <w:adjustRightInd w:val="0"/>
        <w:spacing w:after="0" w:line="240" w:lineRule="auto"/>
        <w:ind w:left="567" w:right="424"/>
        <w:jc w:val="center"/>
        <w:rPr>
          <w:rFonts w:ascii="Arial" w:hAnsi="Arial" w:cs="Arial"/>
          <w:b/>
          <w:bCs/>
          <w:color w:val="000000"/>
          <w:sz w:val="24"/>
          <w:szCs w:val="24"/>
        </w:rPr>
      </w:pPr>
    </w:p>
    <w:p w:rsidR="00166DCB" w:rsidRDefault="00166DCB" w:rsidP="00D22846">
      <w:pPr>
        <w:widowControl w:val="0"/>
        <w:autoSpaceDE w:val="0"/>
        <w:autoSpaceDN w:val="0"/>
        <w:adjustRightInd w:val="0"/>
        <w:spacing w:after="0" w:line="240" w:lineRule="auto"/>
        <w:ind w:left="567" w:right="424"/>
        <w:jc w:val="center"/>
        <w:rPr>
          <w:rFonts w:ascii="Arial" w:hAnsi="Arial" w:cs="Arial"/>
          <w:b/>
          <w:bCs/>
          <w:color w:val="000000"/>
          <w:sz w:val="24"/>
          <w:szCs w:val="24"/>
        </w:rPr>
      </w:pPr>
    </w:p>
    <w:p w:rsidR="00CC2734" w:rsidRPr="00D44A3A" w:rsidRDefault="00CC2734" w:rsidP="00D22846">
      <w:pPr>
        <w:widowControl w:val="0"/>
        <w:autoSpaceDE w:val="0"/>
        <w:autoSpaceDN w:val="0"/>
        <w:adjustRightInd w:val="0"/>
        <w:spacing w:after="0" w:line="240" w:lineRule="auto"/>
        <w:ind w:left="567" w:right="424"/>
        <w:jc w:val="center"/>
        <w:rPr>
          <w:rFonts w:ascii="Arial" w:hAnsi="Arial" w:cs="Arial"/>
          <w:b/>
          <w:bCs/>
          <w:color w:val="000000"/>
          <w:sz w:val="24"/>
          <w:szCs w:val="24"/>
        </w:rPr>
      </w:pPr>
      <w:r w:rsidRPr="00D44A3A">
        <w:rPr>
          <w:rFonts w:ascii="Arial" w:hAnsi="Arial" w:cs="Arial"/>
          <w:b/>
          <w:bCs/>
          <w:color w:val="000000"/>
          <w:sz w:val="24"/>
          <w:szCs w:val="24"/>
        </w:rPr>
        <w:t>ROBSON OLIVEIRA</w:t>
      </w:r>
    </w:p>
    <w:p w:rsidR="00CC2734" w:rsidRDefault="00BB07D2" w:rsidP="00D22846">
      <w:pPr>
        <w:widowControl w:val="0"/>
        <w:autoSpaceDE w:val="0"/>
        <w:autoSpaceDN w:val="0"/>
        <w:adjustRightInd w:val="0"/>
        <w:spacing w:after="0" w:line="240" w:lineRule="auto"/>
        <w:ind w:left="567" w:right="424"/>
        <w:jc w:val="center"/>
        <w:rPr>
          <w:rFonts w:ascii="Arial" w:hAnsi="Arial" w:cs="Arial"/>
          <w:color w:val="000000"/>
          <w:sz w:val="24"/>
          <w:szCs w:val="24"/>
        </w:rPr>
      </w:pPr>
      <w:r>
        <w:rPr>
          <w:rFonts w:ascii="Arial" w:hAnsi="Arial" w:cs="Arial"/>
          <w:color w:val="000000"/>
          <w:sz w:val="24"/>
          <w:szCs w:val="24"/>
        </w:rPr>
        <w:t>Vereador-a</w:t>
      </w:r>
      <w:r w:rsidR="00CC2734" w:rsidRPr="00D44A3A">
        <w:rPr>
          <w:rFonts w:ascii="Arial" w:hAnsi="Arial" w:cs="Arial"/>
          <w:color w:val="000000"/>
          <w:sz w:val="24"/>
          <w:szCs w:val="24"/>
        </w:rPr>
        <w:t>utor</w:t>
      </w:r>
    </w:p>
    <w:p w:rsidR="00CC2734" w:rsidRDefault="00CC2734" w:rsidP="00F46B29">
      <w:pPr>
        <w:widowControl w:val="0"/>
        <w:autoSpaceDE w:val="0"/>
        <w:autoSpaceDN w:val="0"/>
        <w:adjustRightInd w:val="0"/>
        <w:spacing w:after="0" w:line="240" w:lineRule="auto"/>
        <w:ind w:left="567" w:right="424"/>
        <w:jc w:val="center"/>
        <w:rPr>
          <w:rFonts w:ascii="Arial" w:hAnsi="Arial" w:cs="Arial"/>
          <w:color w:val="000000"/>
          <w:sz w:val="24"/>
          <w:szCs w:val="24"/>
        </w:rPr>
      </w:pPr>
    </w:p>
    <w:p w:rsidR="00CC2734" w:rsidRDefault="00CC2734" w:rsidP="00F46B29">
      <w:pPr>
        <w:widowControl w:val="0"/>
        <w:autoSpaceDE w:val="0"/>
        <w:autoSpaceDN w:val="0"/>
        <w:adjustRightInd w:val="0"/>
        <w:spacing w:after="0" w:line="240" w:lineRule="auto"/>
        <w:ind w:left="567" w:right="424"/>
        <w:jc w:val="center"/>
        <w:rPr>
          <w:rFonts w:ascii="Times New Roman" w:eastAsia="Times New Roman" w:hAnsi="Times New Roman" w:cs="Times New Roman"/>
          <w:b/>
          <w:bCs/>
          <w:color w:val="000000"/>
          <w:sz w:val="27"/>
          <w:szCs w:val="27"/>
          <w:lang w:eastAsia="pt-BR"/>
        </w:rPr>
      </w:pPr>
    </w:p>
    <w:p w:rsidR="00BB07D2" w:rsidRDefault="00BB07D2" w:rsidP="00F46B29">
      <w:pPr>
        <w:widowControl w:val="0"/>
        <w:autoSpaceDE w:val="0"/>
        <w:autoSpaceDN w:val="0"/>
        <w:adjustRightInd w:val="0"/>
        <w:spacing w:after="0" w:line="240" w:lineRule="auto"/>
        <w:ind w:left="567" w:right="424"/>
        <w:jc w:val="center"/>
        <w:rPr>
          <w:rFonts w:ascii="Times New Roman" w:eastAsia="Times New Roman" w:hAnsi="Times New Roman" w:cs="Times New Roman"/>
          <w:b/>
          <w:bCs/>
          <w:color w:val="000000"/>
          <w:sz w:val="27"/>
          <w:szCs w:val="27"/>
          <w:lang w:eastAsia="pt-BR"/>
        </w:rPr>
      </w:pPr>
    </w:p>
    <w:p w:rsidR="00CC2734" w:rsidRDefault="00CC2734"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Default="00166DCB"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166DCB" w:rsidRPr="00D44A3A" w:rsidRDefault="00166DCB" w:rsidP="00832C4B">
      <w:pPr>
        <w:widowControl w:val="0"/>
        <w:autoSpaceDE w:val="0"/>
        <w:autoSpaceDN w:val="0"/>
        <w:adjustRightInd w:val="0"/>
        <w:spacing w:after="140" w:line="240" w:lineRule="auto"/>
        <w:ind w:right="424"/>
        <w:jc w:val="both"/>
        <w:rPr>
          <w:rFonts w:ascii="Arial" w:hAnsi="Arial" w:cs="Arial"/>
          <w:b/>
          <w:bCs/>
          <w:kern w:val="1"/>
          <w:sz w:val="24"/>
          <w:szCs w:val="24"/>
        </w:rPr>
      </w:pPr>
    </w:p>
    <w:p w:rsidR="00CC2734" w:rsidRPr="003A235A" w:rsidRDefault="00CC2734" w:rsidP="00F46B29">
      <w:pPr>
        <w:widowControl w:val="0"/>
        <w:autoSpaceDE w:val="0"/>
        <w:autoSpaceDN w:val="0"/>
        <w:adjustRightInd w:val="0"/>
        <w:spacing w:after="140" w:line="240" w:lineRule="auto"/>
        <w:ind w:left="567" w:right="424"/>
        <w:jc w:val="center"/>
        <w:rPr>
          <w:rFonts w:ascii="Arial" w:hAnsi="Arial" w:cs="Arial"/>
          <w:b/>
          <w:bCs/>
          <w:kern w:val="1"/>
          <w:sz w:val="24"/>
          <w:szCs w:val="24"/>
        </w:rPr>
      </w:pPr>
      <w:r w:rsidRPr="003A235A">
        <w:rPr>
          <w:rFonts w:ascii="Arial" w:hAnsi="Arial" w:cs="Arial"/>
          <w:b/>
          <w:color w:val="000000"/>
          <w:sz w:val="24"/>
          <w:szCs w:val="24"/>
        </w:rPr>
        <w:t>JUSTIFICATIVA</w:t>
      </w:r>
    </w:p>
    <w:p w:rsidR="006B6278" w:rsidRPr="003A235A" w:rsidRDefault="006B6278" w:rsidP="00F46B29">
      <w:pPr>
        <w:widowControl w:val="0"/>
        <w:autoSpaceDE w:val="0"/>
        <w:autoSpaceDN w:val="0"/>
        <w:adjustRightInd w:val="0"/>
        <w:spacing w:after="140" w:line="240" w:lineRule="auto"/>
        <w:ind w:left="567" w:right="424"/>
        <w:jc w:val="both"/>
        <w:rPr>
          <w:rFonts w:ascii="Arial" w:hAnsi="Arial" w:cs="Arial"/>
          <w:b/>
          <w:bCs/>
          <w:kern w:val="1"/>
          <w:sz w:val="24"/>
          <w:szCs w:val="24"/>
        </w:rPr>
      </w:pPr>
    </w:p>
    <w:p w:rsidR="00094B05" w:rsidRDefault="00094B05" w:rsidP="00F46B29">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 xml:space="preserve">A cidade de Macaé tem sofrido com o descarte inapropriado de lixo, fruto de um costume ruim, que deve ser modificado o quanto antes. </w:t>
      </w:r>
    </w:p>
    <w:p w:rsidR="00094B05" w:rsidRDefault="00094B05" w:rsidP="00F46B29">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094B05" w:rsidRDefault="00094B05" w:rsidP="00F46B29">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Às vezes, por julgar a atitude natural, cidadãos não dão conta de que são responsáveis por poluir o ambiente em que habitam. É muito comum perceber, por exemplo, o fumante jogar a guimba de cigarro no ch</w:t>
      </w:r>
      <w:r w:rsidR="003E4D27">
        <w:rPr>
          <w:rFonts w:ascii="Arial" w:hAnsi="Arial" w:cs="Arial"/>
          <w:color w:val="000000"/>
          <w:sz w:val="24"/>
          <w:szCs w:val="24"/>
        </w:rPr>
        <w:t xml:space="preserve">ão, </w:t>
      </w:r>
      <w:r>
        <w:rPr>
          <w:rFonts w:ascii="Arial" w:hAnsi="Arial" w:cs="Arial"/>
          <w:color w:val="000000"/>
          <w:sz w:val="24"/>
          <w:szCs w:val="24"/>
        </w:rPr>
        <w:t>o</w:t>
      </w:r>
      <w:r w:rsidR="004377DB">
        <w:rPr>
          <w:rFonts w:ascii="Arial" w:hAnsi="Arial" w:cs="Arial"/>
          <w:color w:val="000000"/>
          <w:sz w:val="24"/>
          <w:szCs w:val="24"/>
        </w:rPr>
        <w:t xml:space="preserve"> pedestre arremessar na calçada o</w:t>
      </w:r>
      <w:r>
        <w:rPr>
          <w:rFonts w:ascii="Arial" w:hAnsi="Arial" w:cs="Arial"/>
          <w:color w:val="000000"/>
          <w:sz w:val="24"/>
          <w:szCs w:val="24"/>
        </w:rPr>
        <w:t xml:space="preserve"> folheto de publicidade</w:t>
      </w:r>
      <w:r w:rsidR="004868D1">
        <w:rPr>
          <w:rFonts w:ascii="Arial" w:hAnsi="Arial" w:cs="Arial"/>
          <w:color w:val="000000"/>
          <w:sz w:val="24"/>
          <w:szCs w:val="24"/>
        </w:rPr>
        <w:t xml:space="preserve"> ou</w:t>
      </w:r>
      <w:r>
        <w:rPr>
          <w:rFonts w:ascii="Arial" w:hAnsi="Arial" w:cs="Arial"/>
          <w:color w:val="000000"/>
          <w:sz w:val="24"/>
          <w:szCs w:val="24"/>
        </w:rPr>
        <w:t xml:space="preserve"> o jovem cu</w:t>
      </w:r>
      <w:r w:rsidR="004377DB">
        <w:rPr>
          <w:rFonts w:ascii="Arial" w:hAnsi="Arial" w:cs="Arial"/>
          <w:color w:val="000000"/>
          <w:sz w:val="24"/>
          <w:szCs w:val="24"/>
        </w:rPr>
        <w:t>spir a goma de mascar na rua</w:t>
      </w:r>
      <w:r>
        <w:rPr>
          <w:rFonts w:ascii="Arial" w:hAnsi="Arial" w:cs="Arial"/>
          <w:color w:val="000000"/>
          <w:sz w:val="24"/>
          <w:szCs w:val="24"/>
        </w:rPr>
        <w:t>.</w:t>
      </w:r>
    </w:p>
    <w:p w:rsidR="00094B05" w:rsidRDefault="00094B05" w:rsidP="00F46B29">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4868D1" w:rsidRDefault="00094B05" w:rsidP="004868D1">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 xml:space="preserve"> </w:t>
      </w:r>
      <w:r w:rsidR="004868D1">
        <w:rPr>
          <w:rFonts w:ascii="Arial" w:hAnsi="Arial" w:cs="Arial"/>
          <w:color w:val="000000"/>
          <w:sz w:val="24"/>
          <w:szCs w:val="24"/>
        </w:rPr>
        <w:t xml:space="preserve">Importante que se crie a consciência na população de que cada um é responsável pelo lixo que produz e, assim sendo, deve descarta-lo de modo correto para evitar que o resíduo suje a cidade ou que agrida o </w:t>
      </w:r>
      <w:r w:rsidR="004868D1">
        <w:rPr>
          <w:rFonts w:ascii="Arial" w:eastAsia="Times New Roman" w:hAnsi="Arial" w:cs="Arial"/>
          <w:color w:val="000000"/>
          <w:sz w:val="24"/>
          <w:szCs w:val="24"/>
          <w:lang w:eastAsia="pt-BR"/>
        </w:rPr>
        <w:t xml:space="preserve">decoro, </w:t>
      </w:r>
      <w:r w:rsidR="004868D1" w:rsidRPr="008E2FF4">
        <w:rPr>
          <w:rFonts w:ascii="Arial" w:eastAsia="Times New Roman" w:hAnsi="Arial" w:cs="Arial"/>
          <w:color w:val="000000"/>
          <w:sz w:val="24"/>
          <w:szCs w:val="24"/>
          <w:lang w:eastAsia="pt-BR"/>
        </w:rPr>
        <w:t xml:space="preserve">o </w:t>
      </w:r>
      <w:r w:rsidR="004868D1">
        <w:rPr>
          <w:rFonts w:ascii="Arial" w:eastAsia="Times New Roman" w:hAnsi="Arial" w:cs="Arial"/>
          <w:color w:val="000000"/>
          <w:sz w:val="24"/>
          <w:szCs w:val="24"/>
          <w:lang w:eastAsia="pt-BR"/>
        </w:rPr>
        <w:t>meio ambiente, à saúde pública ou</w:t>
      </w:r>
      <w:r w:rsidR="004868D1" w:rsidRPr="008E2FF4">
        <w:rPr>
          <w:rFonts w:ascii="Arial" w:eastAsia="Times New Roman" w:hAnsi="Arial" w:cs="Arial"/>
          <w:color w:val="000000"/>
          <w:sz w:val="24"/>
          <w:szCs w:val="24"/>
          <w:lang w:eastAsia="pt-BR"/>
        </w:rPr>
        <w:t xml:space="preserve"> à segurança d</w:t>
      </w:r>
      <w:r w:rsidR="004868D1">
        <w:rPr>
          <w:rFonts w:ascii="Arial" w:eastAsia="Times New Roman" w:hAnsi="Arial" w:cs="Arial"/>
          <w:color w:val="000000"/>
          <w:sz w:val="24"/>
          <w:szCs w:val="24"/>
          <w:lang w:eastAsia="pt-BR"/>
        </w:rPr>
        <w:t>o cidadão</w:t>
      </w:r>
      <w:r>
        <w:rPr>
          <w:rFonts w:ascii="Arial" w:hAnsi="Arial" w:cs="Arial"/>
          <w:color w:val="000000"/>
          <w:sz w:val="24"/>
          <w:szCs w:val="24"/>
        </w:rPr>
        <w:t>.</w:t>
      </w:r>
    </w:p>
    <w:p w:rsidR="004868D1" w:rsidRDefault="004868D1" w:rsidP="004868D1">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2F189F" w:rsidRDefault="002F189F" w:rsidP="002F189F">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sidRPr="002F189F">
        <w:rPr>
          <w:rFonts w:ascii="Arial" w:hAnsi="Arial" w:cs="Arial"/>
          <w:color w:val="000000"/>
          <w:sz w:val="24"/>
          <w:szCs w:val="24"/>
        </w:rPr>
        <w:t>Devemos ter respeito pelo</w:t>
      </w:r>
      <w:r>
        <w:rPr>
          <w:rFonts w:ascii="Arial" w:hAnsi="Arial" w:cs="Arial"/>
          <w:color w:val="000000"/>
          <w:sz w:val="24"/>
          <w:szCs w:val="24"/>
        </w:rPr>
        <w:t xml:space="preserve"> ambiente em que vivemos. Preservar</w:t>
      </w:r>
      <w:r w:rsidRPr="002F189F">
        <w:rPr>
          <w:rFonts w:ascii="Arial" w:hAnsi="Arial" w:cs="Arial"/>
          <w:color w:val="000000"/>
          <w:sz w:val="24"/>
          <w:szCs w:val="24"/>
        </w:rPr>
        <w:t xml:space="preserve"> e cuidar </w:t>
      </w:r>
      <w:r>
        <w:rPr>
          <w:rFonts w:ascii="Arial" w:hAnsi="Arial" w:cs="Arial"/>
          <w:color w:val="000000"/>
          <w:sz w:val="24"/>
          <w:szCs w:val="24"/>
        </w:rPr>
        <w:t>de nossa cidade é um dever cívico.</w:t>
      </w:r>
    </w:p>
    <w:p w:rsidR="007310F5" w:rsidRDefault="007310F5" w:rsidP="007310F5">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7310F5" w:rsidRDefault="002F189F" w:rsidP="007310F5">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Importante que toda a populaç</w:t>
      </w:r>
      <w:r w:rsidR="007310F5">
        <w:rPr>
          <w:rFonts w:ascii="Arial" w:hAnsi="Arial" w:cs="Arial"/>
          <w:color w:val="000000"/>
          <w:sz w:val="24"/>
          <w:szCs w:val="24"/>
        </w:rPr>
        <w:t>ão se conscientize da importância do descarte apropriado do lixo. Ninguém descarta lixo no tapete da sala de estar da própria casa. Logo, o mesmo deveria acontecer quando andamos pelas ruas de nossa cidade, que também é a nossa casa.</w:t>
      </w:r>
    </w:p>
    <w:p w:rsidR="007310F5" w:rsidRDefault="007310F5" w:rsidP="007310F5">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DE7CEE" w:rsidRDefault="007310F5" w:rsidP="00DE7CEE">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Os logradouros da</w:t>
      </w:r>
      <w:r w:rsidR="002F189F" w:rsidRPr="002F189F">
        <w:rPr>
          <w:rFonts w:ascii="Arial" w:hAnsi="Arial" w:cs="Arial"/>
          <w:color w:val="000000"/>
          <w:sz w:val="24"/>
          <w:szCs w:val="24"/>
        </w:rPr>
        <w:t xml:space="preserve"> cidade fa</w:t>
      </w:r>
      <w:r>
        <w:rPr>
          <w:rFonts w:ascii="Arial" w:hAnsi="Arial" w:cs="Arial"/>
          <w:color w:val="000000"/>
          <w:sz w:val="24"/>
          <w:szCs w:val="24"/>
        </w:rPr>
        <w:t>zem parte do patrimônio público. Ou seja, cuidar do patrimônio pú</w:t>
      </w:r>
      <w:r w:rsidR="002F189F" w:rsidRPr="002F189F">
        <w:rPr>
          <w:rFonts w:ascii="Arial" w:hAnsi="Arial" w:cs="Arial"/>
          <w:color w:val="000000"/>
          <w:sz w:val="24"/>
          <w:szCs w:val="24"/>
        </w:rPr>
        <w:t>blic</w:t>
      </w:r>
      <w:r>
        <w:rPr>
          <w:rFonts w:ascii="Arial" w:hAnsi="Arial" w:cs="Arial"/>
          <w:color w:val="000000"/>
          <w:sz w:val="24"/>
          <w:szCs w:val="24"/>
        </w:rPr>
        <w:t xml:space="preserve">o também </w:t>
      </w:r>
      <w:r w:rsidR="004377DB">
        <w:rPr>
          <w:rFonts w:ascii="Arial" w:hAnsi="Arial" w:cs="Arial"/>
          <w:color w:val="000000"/>
          <w:sz w:val="24"/>
          <w:szCs w:val="24"/>
        </w:rPr>
        <w:t>é uma tarefa de todos</w:t>
      </w:r>
      <w:r>
        <w:rPr>
          <w:rFonts w:ascii="Arial" w:hAnsi="Arial" w:cs="Arial"/>
          <w:color w:val="000000"/>
          <w:sz w:val="24"/>
          <w:szCs w:val="24"/>
        </w:rPr>
        <w:t>. Não adianta a P</w:t>
      </w:r>
      <w:r w:rsidR="002F189F" w:rsidRPr="002F189F">
        <w:rPr>
          <w:rFonts w:ascii="Arial" w:hAnsi="Arial" w:cs="Arial"/>
          <w:color w:val="000000"/>
          <w:sz w:val="24"/>
          <w:szCs w:val="24"/>
        </w:rPr>
        <w:t xml:space="preserve">refeitura </w:t>
      </w:r>
      <w:r>
        <w:rPr>
          <w:rFonts w:ascii="Arial" w:hAnsi="Arial" w:cs="Arial"/>
          <w:color w:val="000000"/>
          <w:sz w:val="24"/>
          <w:szCs w:val="24"/>
        </w:rPr>
        <w:t>cumprir com o seu papel na municipalidade,</w:t>
      </w:r>
      <w:r w:rsidR="002F189F" w:rsidRPr="002F189F">
        <w:rPr>
          <w:rFonts w:ascii="Arial" w:hAnsi="Arial" w:cs="Arial"/>
          <w:color w:val="000000"/>
          <w:sz w:val="24"/>
          <w:szCs w:val="24"/>
        </w:rPr>
        <w:t xml:space="preserve"> limpando as ruas e calçadas</w:t>
      </w:r>
      <w:r>
        <w:rPr>
          <w:rFonts w:ascii="Arial" w:hAnsi="Arial" w:cs="Arial"/>
          <w:color w:val="000000"/>
          <w:sz w:val="24"/>
          <w:szCs w:val="24"/>
        </w:rPr>
        <w:t>,</w:t>
      </w:r>
      <w:r w:rsidR="002F189F" w:rsidRPr="002F189F">
        <w:rPr>
          <w:rFonts w:ascii="Arial" w:hAnsi="Arial" w:cs="Arial"/>
          <w:color w:val="000000"/>
          <w:sz w:val="24"/>
          <w:szCs w:val="24"/>
        </w:rPr>
        <w:t xml:space="preserve"> </w:t>
      </w:r>
      <w:r>
        <w:rPr>
          <w:rFonts w:ascii="Arial" w:hAnsi="Arial" w:cs="Arial"/>
          <w:color w:val="000000"/>
          <w:sz w:val="24"/>
          <w:szCs w:val="24"/>
        </w:rPr>
        <w:t>e o cidadão não cumprir o seu,</w:t>
      </w:r>
      <w:r w:rsidR="004377DB">
        <w:rPr>
          <w:rFonts w:ascii="Arial" w:hAnsi="Arial" w:cs="Arial"/>
          <w:color w:val="000000"/>
          <w:sz w:val="24"/>
          <w:szCs w:val="24"/>
        </w:rPr>
        <w:t xml:space="preserve"> que é</w:t>
      </w:r>
      <w:r>
        <w:rPr>
          <w:rFonts w:ascii="Arial" w:hAnsi="Arial" w:cs="Arial"/>
          <w:color w:val="000000"/>
          <w:sz w:val="24"/>
          <w:szCs w:val="24"/>
        </w:rPr>
        <w:t xml:space="preserve"> mante</w:t>
      </w:r>
      <w:r w:rsidR="004377DB">
        <w:rPr>
          <w:rFonts w:ascii="Arial" w:hAnsi="Arial" w:cs="Arial"/>
          <w:color w:val="000000"/>
          <w:sz w:val="24"/>
          <w:szCs w:val="24"/>
        </w:rPr>
        <w:t>r</w:t>
      </w:r>
      <w:r>
        <w:rPr>
          <w:rFonts w:ascii="Arial" w:hAnsi="Arial" w:cs="Arial"/>
          <w:color w:val="000000"/>
          <w:sz w:val="24"/>
          <w:szCs w:val="24"/>
        </w:rPr>
        <w:t xml:space="preserve"> os locais limpos.</w:t>
      </w:r>
    </w:p>
    <w:p w:rsidR="00DE7CEE" w:rsidRDefault="00DE7CEE" w:rsidP="00DE7CEE">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DE7CEE" w:rsidRDefault="00DE7CEE" w:rsidP="00DE7CEE">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A presente proposição visa modificar a triste realidade dos lixos descartados em locais públicos inadequados de nossa cidade. Pretende-se instituir diretrizes para a implementação do “Programa Macaé Lixo Zero”.</w:t>
      </w:r>
    </w:p>
    <w:p w:rsidR="00DE7CEE" w:rsidRDefault="00DE7CEE" w:rsidP="00DE7CEE">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DE7CEE" w:rsidRDefault="00DE7CEE" w:rsidP="00DE7CEE">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Caso a presente proposição se torne Lei, o Poder Executivo poderá multar o cidadão que descartar o seu lixo de forma inapropriada, em espaço público inadequado.</w:t>
      </w:r>
    </w:p>
    <w:p w:rsidR="00DE7CEE" w:rsidRDefault="00DE7CEE" w:rsidP="00DE7CEE">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82024C" w:rsidRDefault="00DE7CEE" w:rsidP="0082024C">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Ademais, ficará mais fácil para o Poder Executivo fiscalizar e manter limpos</w:t>
      </w:r>
      <w:r w:rsidR="0082024C">
        <w:rPr>
          <w:rFonts w:ascii="Arial" w:hAnsi="Arial" w:cs="Arial"/>
          <w:color w:val="000000"/>
          <w:sz w:val="24"/>
          <w:szCs w:val="24"/>
        </w:rPr>
        <w:t xml:space="preserve"> os lotes e terrenos </w:t>
      </w:r>
      <w:r>
        <w:rPr>
          <w:rFonts w:ascii="Arial" w:hAnsi="Arial" w:cs="Arial"/>
          <w:color w:val="000000"/>
          <w:sz w:val="24"/>
          <w:szCs w:val="24"/>
        </w:rPr>
        <w:t>particulares localizados em Macaé que estejam com aspecto baldio.</w:t>
      </w:r>
      <w:r w:rsidR="0082024C">
        <w:rPr>
          <w:rFonts w:ascii="Arial" w:hAnsi="Arial" w:cs="Arial"/>
          <w:color w:val="000000"/>
          <w:sz w:val="24"/>
          <w:szCs w:val="24"/>
        </w:rPr>
        <w:t xml:space="preserve"> O texto desta proposição outorga o direito de órgãos de limpeza pública da Prefeitura, em caso de abandono do proprietário, multa-lo e proceder a limpeza do imóvel, cobrando posteriormente </w:t>
      </w:r>
      <w:r w:rsidR="004377DB">
        <w:rPr>
          <w:rFonts w:ascii="Arial" w:hAnsi="Arial" w:cs="Arial"/>
          <w:color w:val="000000"/>
          <w:sz w:val="24"/>
          <w:szCs w:val="24"/>
        </w:rPr>
        <w:t>deste proprietário</w:t>
      </w:r>
      <w:r w:rsidR="0082024C">
        <w:rPr>
          <w:rFonts w:ascii="Arial" w:hAnsi="Arial" w:cs="Arial"/>
          <w:color w:val="000000"/>
          <w:sz w:val="24"/>
          <w:szCs w:val="24"/>
        </w:rPr>
        <w:t xml:space="preserve"> por todo o serviço realizado, por meio de lançamento do custo no carnê do IPTU.</w:t>
      </w:r>
    </w:p>
    <w:p w:rsidR="0082024C" w:rsidRDefault="0082024C" w:rsidP="0082024C">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731D09" w:rsidRDefault="0082024C" w:rsidP="0082024C">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 xml:space="preserve">Trata-se, portanto, de iniciativa que </w:t>
      </w:r>
      <w:r w:rsidRPr="0082024C">
        <w:rPr>
          <w:rFonts w:ascii="Arial" w:hAnsi="Arial" w:cs="Arial"/>
          <w:b/>
          <w:color w:val="000000"/>
          <w:sz w:val="24"/>
          <w:szCs w:val="24"/>
          <w:u w:val="single"/>
        </w:rPr>
        <w:t>não</w:t>
      </w:r>
      <w:r>
        <w:rPr>
          <w:rFonts w:ascii="Arial" w:hAnsi="Arial" w:cs="Arial"/>
          <w:color w:val="000000"/>
          <w:sz w:val="24"/>
          <w:szCs w:val="24"/>
        </w:rPr>
        <w:t xml:space="preserve"> onera os cofres públicos. Pelo contrário, gera receita, ainda que de modo eventual</w:t>
      </w:r>
      <w:r w:rsidR="004377DB">
        <w:rPr>
          <w:rFonts w:ascii="Arial" w:hAnsi="Arial" w:cs="Arial"/>
          <w:color w:val="000000"/>
          <w:sz w:val="24"/>
          <w:szCs w:val="24"/>
        </w:rPr>
        <w:t>, haja vista a imposição de multa ao infrator</w:t>
      </w:r>
      <w:r w:rsidR="00731D09">
        <w:rPr>
          <w:rFonts w:ascii="Arial" w:hAnsi="Arial" w:cs="Arial"/>
          <w:color w:val="000000"/>
          <w:sz w:val="24"/>
          <w:szCs w:val="24"/>
        </w:rPr>
        <w:t xml:space="preserve">. </w:t>
      </w:r>
    </w:p>
    <w:p w:rsidR="00731D09" w:rsidRDefault="00731D09" w:rsidP="0082024C">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731D09" w:rsidRDefault="00731D09" w:rsidP="00731D09">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Ademais, na hipótese de a limpeza de bem particular ser exercida pelo Poder Executivo, todo o custo será cobrado do particular, por meio de lançamento no IPTU do exercício subsequente, com a devida correção monetária.</w:t>
      </w:r>
    </w:p>
    <w:p w:rsidR="00731D09" w:rsidRDefault="00731D09" w:rsidP="00731D09">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82024C" w:rsidRDefault="00E048A4" w:rsidP="00731D09">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Nítido, portanto, que a matéria reveste-se de relevante interesse p</w:t>
      </w:r>
      <w:r w:rsidR="006C4644">
        <w:rPr>
          <w:rFonts w:ascii="Arial" w:hAnsi="Arial" w:cs="Arial"/>
          <w:color w:val="000000"/>
          <w:sz w:val="24"/>
          <w:szCs w:val="24"/>
        </w:rPr>
        <w:t>úblico e respeita os limites da</w:t>
      </w:r>
      <w:r>
        <w:rPr>
          <w:rFonts w:ascii="Arial" w:hAnsi="Arial" w:cs="Arial"/>
          <w:color w:val="000000"/>
          <w:sz w:val="24"/>
          <w:szCs w:val="24"/>
        </w:rPr>
        <w:t xml:space="preserve"> competência legislativa, já que pode ser apreciada pelo Parlamento Municipal, sem gerar gastos ao Poder Executivo.</w:t>
      </w:r>
      <w:r w:rsidR="00731D09">
        <w:rPr>
          <w:rFonts w:ascii="Arial" w:hAnsi="Arial" w:cs="Arial"/>
          <w:color w:val="000000"/>
          <w:sz w:val="24"/>
          <w:szCs w:val="24"/>
        </w:rPr>
        <w:t xml:space="preserve"> </w:t>
      </w:r>
    </w:p>
    <w:p w:rsidR="00E048A4" w:rsidRDefault="00E048A4" w:rsidP="00731D09">
      <w:pPr>
        <w:widowControl w:val="0"/>
        <w:autoSpaceDE w:val="0"/>
        <w:autoSpaceDN w:val="0"/>
        <w:adjustRightInd w:val="0"/>
        <w:spacing w:after="0" w:line="360" w:lineRule="auto"/>
        <w:ind w:left="567" w:right="424" w:firstLine="567"/>
        <w:jc w:val="both"/>
        <w:rPr>
          <w:rFonts w:ascii="Arial" w:hAnsi="Arial" w:cs="Arial"/>
          <w:color w:val="000000"/>
          <w:sz w:val="24"/>
          <w:szCs w:val="24"/>
        </w:rPr>
      </w:pPr>
    </w:p>
    <w:p w:rsidR="00E048A4" w:rsidRDefault="00E048A4" w:rsidP="00731D09">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Frisa-se, ainda, que este Projeto de Lei propõe as diretrizes para a implementação do Programa “Macaé Lixo Zero”. Mas, deixa a cargo do Poder Executivo regulamentar e distribuir os poderes fiscalizatórios para o seu efetivo cumprimento. Portanto, a Parlamento Municipal, mais uma vez, restringe-se ao limite de sua competência, já que não interfere e nem determina quais agentes terão o poder fiscalizatório para o bom e fiel cumprimento desta futura norma.</w:t>
      </w:r>
    </w:p>
    <w:p w:rsidR="0025203C" w:rsidRDefault="0025203C" w:rsidP="00676326">
      <w:pPr>
        <w:widowControl w:val="0"/>
        <w:autoSpaceDE w:val="0"/>
        <w:autoSpaceDN w:val="0"/>
        <w:adjustRightInd w:val="0"/>
        <w:spacing w:after="0" w:line="360" w:lineRule="auto"/>
        <w:ind w:right="424"/>
        <w:jc w:val="both"/>
        <w:rPr>
          <w:rFonts w:ascii="Arial" w:hAnsi="Arial" w:cs="Arial"/>
          <w:color w:val="000000"/>
          <w:sz w:val="24"/>
          <w:szCs w:val="24"/>
        </w:rPr>
      </w:pPr>
    </w:p>
    <w:p w:rsidR="00CC2734" w:rsidRPr="00100161" w:rsidRDefault="00676326" w:rsidP="00F46B29">
      <w:pPr>
        <w:widowControl w:val="0"/>
        <w:autoSpaceDE w:val="0"/>
        <w:autoSpaceDN w:val="0"/>
        <w:adjustRightInd w:val="0"/>
        <w:spacing w:after="0" w:line="360" w:lineRule="auto"/>
        <w:ind w:left="567" w:right="424" w:firstLine="567"/>
        <w:jc w:val="both"/>
        <w:rPr>
          <w:rFonts w:ascii="Arial" w:hAnsi="Arial" w:cs="Arial"/>
          <w:color w:val="000000"/>
          <w:sz w:val="24"/>
          <w:szCs w:val="24"/>
        </w:rPr>
      </w:pPr>
      <w:r>
        <w:rPr>
          <w:rFonts w:ascii="Arial" w:hAnsi="Arial" w:cs="Arial"/>
          <w:color w:val="000000"/>
          <w:sz w:val="24"/>
          <w:szCs w:val="24"/>
        </w:rPr>
        <w:t xml:space="preserve">Pelo exposto, tendo em vista a relevância </w:t>
      </w:r>
      <w:r w:rsidR="008E04D0">
        <w:rPr>
          <w:rFonts w:ascii="Arial" w:hAnsi="Arial" w:cs="Arial"/>
          <w:color w:val="000000"/>
          <w:sz w:val="24"/>
          <w:szCs w:val="24"/>
        </w:rPr>
        <w:t xml:space="preserve">social </w:t>
      </w:r>
      <w:r>
        <w:rPr>
          <w:rFonts w:ascii="Arial" w:hAnsi="Arial" w:cs="Arial"/>
          <w:color w:val="000000"/>
          <w:sz w:val="24"/>
          <w:szCs w:val="24"/>
        </w:rPr>
        <w:t xml:space="preserve">da matéria </w:t>
      </w:r>
      <w:r w:rsidR="008E04D0">
        <w:rPr>
          <w:rFonts w:ascii="Arial" w:hAnsi="Arial" w:cs="Arial"/>
          <w:color w:val="000000"/>
          <w:sz w:val="24"/>
          <w:szCs w:val="24"/>
        </w:rPr>
        <w:t>em questão,</w:t>
      </w:r>
      <w:r>
        <w:rPr>
          <w:rFonts w:ascii="Arial" w:hAnsi="Arial" w:cs="Arial"/>
          <w:color w:val="000000"/>
          <w:sz w:val="24"/>
          <w:szCs w:val="24"/>
        </w:rPr>
        <w:t xml:space="preserve"> </w:t>
      </w:r>
      <w:r w:rsidR="0025203C">
        <w:rPr>
          <w:rFonts w:ascii="Arial" w:hAnsi="Arial" w:cs="Arial"/>
          <w:color w:val="000000"/>
          <w:sz w:val="24"/>
          <w:szCs w:val="24"/>
        </w:rPr>
        <w:t>conto com a sensibilidade de meus</w:t>
      </w:r>
      <w:r w:rsidR="00CC2734">
        <w:rPr>
          <w:rFonts w:ascii="Arial" w:hAnsi="Arial" w:cs="Arial"/>
          <w:color w:val="000000"/>
          <w:sz w:val="24"/>
          <w:szCs w:val="24"/>
        </w:rPr>
        <w:t xml:space="preserve"> pares e do Chefe do Executivo para</w:t>
      </w:r>
      <w:r w:rsidR="0025203C">
        <w:rPr>
          <w:rFonts w:ascii="Arial" w:hAnsi="Arial" w:cs="Arial"/>
          <w:color w:val="000000"/>
          <w:sz w:val="24"/>
          <w:szCs w:val="24"/>
        </w:rPr>
        <w:t xml:space="preserve"> qu</w:t>
      </w:r>
      <w:r w:rsidR="006C4644">
        <w:rPr>
          <w:rFonts w:ascii="Arial" w:hAnsi="Arial" w:cs="Arial"/>
          <w:color w:val="000000"/>
          <w:sz w:val="24"/>
          <w:szCs w:val="24"/>
        </w:rPr>
        <w:t>e juntos</w:t>
      </w:r>
      <w:r w:rsidR="0025203C">
        <w:rPr>
          <w:rFonts w:ascii="Arial" w:hAnsi="Arial" w:cs="Arial"/>
          <w:color w:val="000000"/>
          <w:sz w:val="24"/>
          <w:szCs w:val="24"/>
        </w:rPr>
        <w:t xml:space="preserve"> possamos</w:t>
      </w:r>
      <w:r w:rsidR="00C62DD0">
        <w:rPr>
          <w:rFonts w:ascii="Arial" w:hAnsi="Arial" w:cs="Arial"/>
          <w:color w:val="000000"/>
          <w:sz w:val="24"/>
          <w:szCs w:val="24"/>
        </w:rPr>
        <w:t xml:space="preserve"> aprovar, sancionar e</w:t>
      </w:r>
      <w:r w:rsidR="00CC2734">
        <w:rPr>
          <w:rFonts w:ascii="Arial" w:hAnsi="Arial" w:cs="Arial"/>
          <w:color w:val="000000"/>
          <w:sz w:val="24"/>
          <w:szCs w:val="24"/>
        </w:rPr>
        <w:t xml:space="preserve"> promulgar este Projeto de Lei.</w:t>
      </w:r>
    </w:p>
    <w:p w:rsidR="00CC2734" w:rsidRDefault="00CC2734" w:rsidP="00F46B29">
      <w:pPr>
        <w:ind w:left="567" w:right="424"/>
        <w:jc w:val="both"/>
        <w:rPr>
          <w:rFonts w:ascii="Arial" w:hAnsi="Arial" w:cs="Arial"/>
          <w:sz w:val="24"/>
          <w:szCs w:val="24"/>
        </w:rPr>
      </w:pPr>
    </w:p>
    <w:p w:rsidR="00CC2734" w:rsidRPr="00D44A3A" w:rsidRDefault="00CC2734" w:rsidP="00F46B29">
      <w:pPr>
        <w:ind w:left="567" w:right="424"/>
        <w:jc w:val="both"/>
        <w:rPr>
          <w:rFonts w:ascii="Arial" w:hAnsi="Arial" w:cs="Arial"/>
          <w:sz w:val="24"/>
          <w:szCs w:val="24"/>
        </w:rPr>
      </w:pPr>
    </w:p>
    <w:p w:rsidR="00CC2734" w:rsidRPr="00D44A3A" w:rsidRDefault="008E04D0" w:rsidP="00F46B29">
      <w:pPr>
        <w:ind w:left="567" w:right="424"/>
        <w:jc w:val="center"/>
        <w:rPr>
          <w:rFonts w:ascii="Arial" w:hAnsi="Arial" w:cs="Arial"/>
          <w:sz w:val="24"/>
          <w:szCs w:val="24"/>
        </w:rPr>
      </w:pPr>
      <w:r>
        <w:rPr>
          <w:rFonts w:ascii="Arial" w:hAnsi="Arial" w:cs="Arial"/>
          <w:sz w:val="24"/>
          <w:szCs w:val="24"/>
        </w:rPr>
        <w:t>Sala das Sessões, 30</w:t>
      </w:r>
      <w:r w:rsidR="0025203C">
        <w:rPr>
          <w:rFonts w:ascii="Arial" w:hAnsi="Arial" w:cs="Arial"/>
          <w:sz w:val="24"/>
          <w:szCs w:val="24"/>
        </w:rPr>
        <w:t xml:space="preserve"> de</w:t>
      </w:r>
      <w:r w:rsidR="00CC2734" w:rsidRPr="00D44A3A">
        <w:rPr>
          <w:rFonts w:ascii="Arial" w:hAnsi="Arial" w:cs="Arial"/>
          <w:sz w:val="24"/>
          <w:szCs w:val="24"/>
        </w:rPr>
        <w:t xml:space="preserve"> </w:t>
      </w:r>
      <w:r>
        <w:rPr>
          <w:rFonts w:ascii="Arial" w:hAnsi="Arial" w:cs="Arial"/>
          <w:sz w:val="24"/>
          <w:szCs w:val="24"/>
        </w:rPr>
        <w:t>julho</w:t>
      </w:r>
      <w:r w:rsidR="0025203C">
        <w:rPr>
          <w:rFonts w:ascii="Arial" w:hAnsi="Arial" w:cs="Arial"/>
          <w:sz w:val="24"/>
          <w:szCs w:val="24"/>
        </w:rPr>
        <w:t xml:space="preserve"> de 2019</w:t>
      </w:r>
      <w:r w:rsidR="00CC2734" w:rsidRPr="00D44A3A">
        <w:rPr>
          <w:rFonts w:ascii="Arial" w:hAnsi="Arial" w:cs="Arial"/>
          <w:sz w:val="24"/>
          <w:szCs w:val="24"/>
        </w:rPr>
        <w:t>.</w:t>
      </w:r>
    </w:p>
    <w:p w:rsidR="00CC2734" w:rsidRPr="00D44A3A" w:rsidRDefault="00CC2734" w:rsidP="00F46B29">
      <w:pPr>
        <w:spacing w:after="0" w:line="240" w:lineRule="auto"/>
        <w:ind w:left="567" w:right="424"/>
        <w:jc w:val="center"/>
        <w:rPr>
          <w:rFonts w:ascii="Arial" w:hAnsi="Arial" w:cs="Arial"/>
          <w:b/>
          <w:sz w:val="24"/>
          <w:szCs w:val="24"/>
        </w:rPr>
      </w:pPr>
    </w:p>
    <w:p w:rsidR="00CC2734" w:rsidRPr="00D44A3A" w:rsidRDefault="00CC2734" w:rsidP="00F46B29">
      <w:pPr>
        <w:spacing w:after="0" w:line="240" w:lineRule="auto"/>
        <w:ind w:left="567" w:right="424"/>
        <w:jc w:val="center"/>
        <w:rPr>
          <w:rFonts w:ascii="Arial" w:hAnsi="Arial" w:cs="Arial"/>
          <w:b/>
          <w:sz w:val="24"/>
          <w:szCs w:val="24"/>
        </w:rPr>
      </w:pPr>
    </w:p>
    <w:p w:rsidR="00CC2734" w:rsidRPr="00D44A3A" w:rsidRDefault="00CC2734" w:rsidP="00F46B29">
      <w:pPr>
        <w:spacing w:after="0" w:line="240" w:lineRule="auto"/>
        <w:ind w:left="567" w:right="424"/>
        <w:jc w:val="center"/>
        <w:rPr>
          <w:rFonts w:ascii="Arial" w:hAnsi="Arial" w:cs="Arial"/>
          <w:b/>
          <w:sz w:val="24"/>
          <w:szCs w:val="24"/>
        </w:rPr>
      </w:pPr>
      <w:r w:rsidRPr="00D44A3A">
        <w:rPr>
          <w:rFonts w:ascii="Arial" w:hAnsi="Arial" w:cs="Arial"/>
          <w:b/>
          <w:sz w:val="24"/>
          <w:szCs w:val="24"/>
        </w:rPr>
        <w:t>ROBSON OLIVEIRA</w:t>
      </w:r>
    </w:p>
    <w:p w:rsidR="00CC2734" w:rsidRPr="00D44A3A" w:rsidRDefault="00CC2734" w:rsidP="00F46B29">
      <w:pPr>
        <w:spacing w:after="0" w:line="240" w:lineRule="auto"/>
        <w:ind w:left="567" w:right="424"/>
        <w:jc w:val="center"/>
        <w:rPr>
          <w:rFonts w:ascii="Arial" w:hAnsi="Arial" w:cs="Arial"/>
          <w:b/>
          <w:sz w:val="24"/>
          <w:szCs w:val="24"/>
        </w:rPr>
      </w:pPr>
      <w:r w:rsidRPr="00D44A3A">
        <w:rPr>
          <w:rFonts w:ascii="Arial" w:hAnsi="Arial" w:cs="Arial"/>
          <w:b/>
          <w:sz w:val="24"/>
          <w:szCs w:val="24"/>
        </w:rPr>
        <w:t>Vereador Autor</w:t>
      </w:r>
    </w:p>
    <w:p w:rsidR="00CC2734" w:rsidRPr="00D44A3A" w:rsidRDefault="00CC2734" w:rsidP="00F46B29">
      <w:pPr>
        <w:ind w:left="567" w:right="424"/>
        <w:jc w:val="center"/>
        <w:rPr>
          <w:rFonts w:ascii="Arial" w:hAnsi="Arial" w:cs="Arial"/>
          <w:b/>
          <w:sz w:val="24"/>
          <w:szCs w:val="24"/>
        </w:rPr>
      </w:pPr>
    </w:p>
    <w:p w:rsidR="00CC2734" w:rsidRPr="00D44A3A" w:rsidRDefault="00CC2734" w:rsidP="00F46B29">
      <w:pPr>
        <w:ind w:left="567" w:right="424"/>
        <w:jc w:val="both"/>
        <w:rPr>
          <w:rFonts w:ascii="Arial" w:hAnsi="Arial" w:cs="Arial"/>
          <w:b/>
          <w:sz w:val="24"/>
          <w:szCs w:val="24"/>
        </w:rPr>
      </w:pPr>
    </w:p>
    <w:p w:rsidR="00CC2734" w:rsidRPr="00D44A3A" w:rsidRDefault="00CC2734" w:rsidP="00F46B29">
      <w:pPr>
        <w:ind w:left="567" w:right="424"/>
        <w:jc w:val="both"/>
        <w:rPr>
          <w:rFonts w:ascii="Arial" w:hAnsi="Arial" w:cs="Arial"/>
          <w:b/>
          <w:sz w:val="24"/>
          <w:szCs w:val="24"/>
        </w:rPr>
      </w:pPr>
    </w:p>
    <w:p w:rsidR="00CC2734" w:rsidRPr="00D44A3A" w:rsidRDefault="00CC2734" w:rsidP="00F46B29">
      <w:pPr>
        <w:ind w:left="567" w:right="424"/>
        <w:jc w:val="both"/>
        <w:rPr>
          <w:rFonts w:ascii="Arial" w:hAnsi="Arial" w:cs="Arial"/>
          <w:b/>
          <w:sz w:val="24"/>
          <w:szCs w:val="24"/>
        </w:rPr>
      </w:pPr>
    </w:p>
    <w:p w:rsidR="00A523F9" w:rsidRPr="00A523F9" w:rsidRDefault="00A523F9" w:rsidP="00BB07D2">
      <w:pPr>
        <w:ind w:left="142"/>
        <w:jc w:val="center"/>
        <w:rPr>
          <w:rFonts w:ascii="Garamond" w:hAnsi="Garamond" w:cstheme="minorHAnsi"/>
          <w:sz w:val="24"/>
          <w:szCs w:val="24"/>
        </w:rPr>
      </w:pPr>
    </w:p>
    <w:sectPr w:rsidR="00A523F9" w:rsidRPr="00A523F9" w:rsidSect="00CC2734">
      <w:headerReference w:type="default" r:id="rId7"/>
      <w:footerReference w:type="default" r:id="rId8"/>
      <w:pgSz w:w="11906" w:h="16838"/>
      <w:pgMar w:top="2410" w:right="1133" w:bottom="1417" w:left="851" w:header="426"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376" w:rsidRDefault="00E85376" w:rsidP="004B34A0">
      <w:pPr>
        <w:spacing w:after="0" w:line="240" w:lineRule="auto"/>
      </w:pPr>
      <w:r>
        <w:separator/>
      </w:r>
    </w:p>
  </w:endnote>
  <w:endnote w:type="continuationSeparator" w:id="0">
    <w:p w:rsidR="00E85376" w:rsidRDefault="00E85376" w:rsidP="004B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w:altName w:val="Calibri"/>
    <w:charset w:val="00"/>
    <w:family w:val="swiss"/>
    <w:pitch w:val="variable"/>
    <w:sig w:usb0="00000001"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ACF" w:rsidRDefault="00585ACF" w:rsidP="00585ACF">
    <w:pPr>
      <w:pStyle w:val="Rodap"/>
      <w:tabs>
        <w:tab w:val="center" w:pos="4961"/>
      </w:tabs>
      <w:rPr>
        <w:rFonts w:ascii="Lato" w:hAnsi="Lato"/>
        <w:b/>
        <w:sz w:val="24"/>
        <w:szCs w:val="24"/>
        <w:highlight w:val="yellow"/>
      </w:rPr>
    </w:pPr>
  </w:p>
  <w:p w:rsidR="003146E1" w:rsidRDefault="000876ED" w:rsidP="00585ACF">
    <w:pPr>
      <w:pStyle w:val="Rodap"/>
      <w:tabs>
        <w:tab w:val="center" w:pos="4961"/>
      </w:tabs>
      <w:rPr>
        <w:rFonts w:ascii="Lato" w:hAnsi="Lato"/>
        <w:b/>
        <w:sz w:val="24"/>
        <w:szCs w:val="24"/>
      </w:rPr>
    </w:pPr>
    <w:r>
      <w:rPr>
        <w:rFonts w:ascii="Lato" w:hAnsi="Lato"/>
        <w:b/>
        <w:sz w:val="24"/>
        <w:szCs w:val="24"/>
        <w:highlight w:val="yellow"/>
      </w:rPr>
      <w:t>PLVRO 005</w:t>
    </w:r>
    <w:r w:rsidR="00585ACF" w:rsidRPr="00585ACF">
      <w:rPr>
        <w:rFonts w:ascii="Lato" w:hAnsi="Lato"/>
        <w:b/>
        <w:sz w:val="24"/>
        <w:szCs w:val="24"/>
        <w:highlight w:val="yellow"/>
      </w:rPr>
      <w:t>/2019</w:t>
    </w:r>
    <w:r w:rsidR="00585ACF">
      <w:rPr>
        <w:rFonts w:ascii="Lato" w:hAnsi="Lato"/>
        <w:b/>
        <w:sz w:val="24"/>
        <w:szCs w:val="24"/>
      </w:rPr>
      <w:tab/>
    </w:r>
    <w:r w:rsidR="00585ACF">
      <w:rPr>
        <w:rFonts w:ascii="Lato" w:hAnsi="Lato"/>
        <w:b/>
        <w:sz w:val="24"/>
        <w:szCs w:val="24"/>
      </w:rPr>
      <w:tab/>
    </w:r>
    <w:r w:rsidR="003146E1">
      <w:rPr>
        <w:rFonts w:ascii="Lato" w:hAnsi="Lato"/>
        <w:b/>
        <w:noProof/>
        <w:sz w:val="24"/>
        <w:szCs w:val="24"/>
        <w:lang w:eastAsia="pt-BR"/>
      </w:rPr>
      <mc:AlternateContent>
        <mc:Choice Requires="wps">
          <w:drawing>
            <wp:anchor distT="0" distB="0" distL="114300" distR="114300" simplePos="0" relativeHeight="251663360" behindDoc="0" locked="0" layoutInCell="1" allowOverlap="1" wp14:anchorId="21BF288D" wp14:editId="3D837400">
              <wp:simplePos x="0" y="0"/>
              <wp:positionH relativeFrom="column">
                <wp:posOffset>1793240</wp:posOffset>
              </wp:positionH>
              <wp:positionV relativeFrom="paragraph">
                <wp:posOffset>97790</wp:posOffset>
              </wp:positionV>
              <wp:extent cx="27051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42BCC" id="Conector re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2pt,7.7pt" to="354.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" strokecolor="#4579b8 [3044]"/>
          </w:pict>
        </mc:Fallback>
      </mc:AlternateContent>
    </w:r>
  </w:p>
  <w:p w:rsidR="004B34A0" w:rsidRPr="00CA39E9" w:rsidRDefault="003146E1" w:rsidP="003146E1">
    <w:pPr>
      <w:pStyle w:val="Rodap"/>
      <w:jc w:val="center"/>
      <w:rPr>
        <w:rFonts w:ascii="Lato" w:hAnsi="Lato"/>
        <w:b/>
        <w:sz w:val="20"/>
        <w:szCs w:val="20"/>
      </w:rPr>
    </w:pPr>
    <w:r w:rsidRPr="00CA39E9">
      <w:rPr>
        <w:rFonts w:ascii="Lato" w:hAnsi="Lato"/>
        <w:b/>
        <w:sz w:val="20"/>
        <w:szCs w:val="20"/>
      </w:rPr>
      <w:t xml:space="preserve">Palácio do Legislativo </w:t>
    </w:r>
    <w:proofErr w:type="spellStart"/>
    <w:r w:rsidRPr="00CA39E9">
      <w:rPr>
        <w:rFonts w:ascii="Lato" w:hAnsi="Lato"/>
        <w:b/>
        <w:sz w:val="20"/>
        <w:szCs w:val="20"/>
      </w:rPr>
      <w:t>Natálio</w:t>
    </w:r>
    <w:proofErr w:type="spellEnd"/>
    <w:r w:rsidRPr="00CA39E9">
      <w:rPr>
        <w:rFonts w:ascii="Lato" w:hAnsi="Lato"/>
        <w:b/>
        <w:sz w:val="20"/>
        <w:szCs w:val="20"/>
      </w:rPr>
      <w:t xml:space="preserve"> Salvador Antunes</w:t>
    </w:r>
    <w:r w:rsidRPr="00CA39E9">
      <w:rPr>
        <w:rFonts w:ascii="Lato" w:hAnsi="Lato"/>
        <w:sz w:val="20"/>
        <w:szCs w:val="20"/>
      </w:rPr>
      <w:br/>
      <w:t xml:space="preserve">Rodovia </w:t>
    </w:r>
    <w:proofErr w:type="spellStart"/>
    <w:r w:rsidRPr="00CA39E9">
      <w:rPr>
        <w:rFonts w:ascii="Lato" w:hAnsi="Lato"/>
        <w:sz w:val="20"/>
        <w:szCs w:val="20"/>
      </w:rPr>
      <w:t>Christino</w:t>
    </w:r>
    <w:proofErr w:type="spellEnd"/>
    <w:r w:rsidRPr="00CA39E9">
      <w:rPr>
        <w:rFonts w:ascii="Lato" w:hAnsi="Lato"/>
        <w:sz w:val="20"/>
        <w:szCs w:val="20"/>
      </w:rPr>
      <w:t xml:space="preserve"> José da Silva Júnior, s/n. Virgem </w:t>
    </w:r>
    <w:proofErr w:type="gramStart"/>
    <w:r w:rsidRPr="00CA39E9">
      <w:rPr>
        <w:rFonts w:ascii="Lato" w:hAnsi="Lato"/>
        <w:sz w:val="20"/>
        <w:szCs w:val="20"/>
      </w:rPr>
      <w:t>santa  .</w:t>
    </w:r>
    <w:proofErr w:type="gramEnd"/>
    <w:r w:rsidRPr="00CA39E9">
      <w:rPr>
        <w:rFonts w:ascii="Lato" w:hAnsi="Lato"/>
        <w:sz w:val="20"/>
        <w:szCs w:val="20"/>
      </w:rPr>
      <w:t xml:space="preserve">  Macaé/RJ</w:t>
    </w:r>
    <w:r w:rsidRPr="00CA39E9">
      <w:rPr>
        <w:rFonts w:ascii="Lato" w:hAnsi="Lato"/>
        <w:sz w:val="20"/>
        <w:szCs w:val="20"/>
      </w:rPr>
      <w:br/>
      <w:t xml:space="preserve">Telefone: 22 </w:t>
    </w:r>
    <w:r w:rsidRPr="00CA39E9">
      <w:rPr>
        <w:rFonts w:ascii="Lato" w:hAnsi="Lato"/>
        <w:b/>
        <w:sz w:val="20"/>
        <w:szCs w:val="20"/>
      </w:rPr>
      <w:t>2772.4681</w:t>
    </w:r>
  </w:p>
  <w:p w:rsidR="003146E1" w:rsidRDefault="003146E1" w:rsidP="003146E1">
    <w:pPr>
      <w:pStyle w:val="Rodap"/>
      <w:jc w:val="center"/>
      <w:rPr>
        <w:rFonts w:ascii="Lato" w:hAnsi="Lato"/>
        <w:b/>
        <w:sz w:val="20"/>
        <w:szCs w:val="20"/>
      </w:rPr>
    </w:pPr>
    <w:proofErr w:type="gramStart"/>
    <w:r w:rsidRPr="00CA39E9">
      <w:rPr>
        <w:rFonts w:ascii="Lato" w:hAnsi="Lato"/>
        <w:b/>
        <w:sz w:val="20"/>
        <w:szCs w:val="20"/>
      </w:rPr>
      <w:t>e-mail</w:t>
    </w:r>
    <w:proofErr w:type="gramEnd"/>
    <w:r w:rsidRPr="00CA39E9">
      <w:rPr>
        <w:rFonts w:ascii="Lato" w:hAnsi="Lato"/>
        <w:b/>
        <w:sz w:val="20"/>
        <w:szCs w:val="20"/>
      </w:rPr>
      <w:t xml:space="preserve">: </w:t>
    </w:r>
    <w:hyperlink r:id="rId1" w:history="1">
      <w:r w:rsidR="00585ACF" w:rsidRPr="001F5628">
        <w:rPr>
          <w:rStyle w:val="Hyperlink"/>
          <w:rFonts w:ascii="Lato" w:hAnsi="Lato"/>
          <w:b/>
          <w:sz w:val="20"/>
          <w:szCs w:val="20"/>
        </w:rPr>
        <w:t>robsonoliveira@cmmacae.rj.gov.br</w:t>
      </w:r>
    </w:hyperlink>
  </w:p>
  <w:p w:rsidR="00585ACF" w:rsidRPr="00CA39E9" w:rsidRDefault="00585ACF" w:rsidP="00585ACF">
    <w:pPr>
      <w:pStyle w:val="Rodap"/>
      <w:jc w:val="right"/>
      <w:rPr>
        <w:rFonts w:ascii="Lato" w:hAnsi="Lato"/>
        <w:sz w:val="20"/>
        <w:szCs w:val="20"/>
      </w:rPr>
    </w:pPr>
    <w:r w:rsidRPr="00585ACF">
      <w:rPr>
        <w:rFonts w:ascii="Lato" w:hAnsi="Lato"/>
        <w:sz w:val="20"/>
        <w:szCs w:val="20"/>
      </w:rPr>
      <w:t xml:space="preserve">Página </w:t>
    </w:r>
    <w:r w:rsidRPr="00585ACF">
      <w:rPr>
        <w:rFonts w:ascii="Lato" w:hAnsi="Lato"/>
        <w:b/>
        <w:bCs/>
        <w:sz w:val="20"/>
        <w:szCs w:val="20"/>
      </w:rPr>
      <w:fldChar w:fldCharType="begin"/>
    </w:r>
    <w:r w:rsidRPr="00585ACF">
      <w:rPr>
        <w:rFonts w:ascii="Lato" w:hAnsi="Lato"/>
        <w:b/>
        <w:bCs/>
        <w:sz w:val="20"/>
        <w:szCs w:val="20"/>
      </w:rPr>
      <w:instrText>PAGE  \* Arabic  \* MERGEFORMAT</w:instrText>
    </w:r>
    <w:r w:rsidRPr="00585ACF">
      <w:rPr>
        <w:rFonts w:ascii="Lato" w:hAnsi="Lato"/>
        <w:b/>
        <w:bCs/>
        <w:sz w:val="20"/>
        <w:szCs w:val="20"/>
      </w:rPr>
      <w:fldChar w:fldCharType="separate"/>
    </w:r>
    <w:r w:rsidR="008C1CAB">
      <w:rPr>
        <w:rFonts w:ascii="Lato" w:hAnsi="Lato"/>
        <w:b/>
        <w:bCs/>
        <w:noProof/>
        <w:sz w:val="20"/>
        <w:szCs w:val="20"/>
      </w:rPr>
      <w:t>8</w:t>
    </w:r>
    <w:r w:rsidRPr="00585ACF">
      <w:rPr>
        <w:rFonts w:ascii="Lato" w:hAnsi="Lato"/>
        <w:b/>
        <w:bCs/>
        <w:sz w:val="20"/>
        <w:szCs w:val="20"/>
      </w:rPr>
      <w:fldChar w:fldCharType="end"/>
    </w:r>
    <w:r w:rsidRPr="00585ACF">
      <w:rPr>
        <w:rFonts w:ascii="Lato" w:hAnsi="Lato"/>
        <w:sz w:val="20"/>
        <w:szCs w:val="20"/>
      </w:rPr>
      <w:t xml:space="preserve"> de </w:t>
    </w:r>
    <w:r w:rsidRPr="00585ACF">
      <w:rPr>
        <w:rFonts w:ascii="Lato" w:hAnsi="Lato"/>
        <w:b/>
        <w:bCs/>
        <w:sz w:val="20"/>
        <w:szCs w:val="20"/>
      </w:rPr>
      <w:fldChar w:fldCharType="begin"/>
    </w:r>
    <w:r w:rsidRPr="00585ACF">
      <w:rPr>
        <w:rFonts w:ascii="Lato" w:hAnsi="Lato"/>
        <w:b/>
        <w:bCs/>
        <w:sz w:val="20"/>
        <w:szCs w:val="20"/>
      </w:rPr>
      <w:instrText>NUMPAGES  \* Arabic  \* MERGEFORMAT</w:instrText>
    </w:r>
    <w:r w:rsidRPr="00585ACF">
      <w:rPr>
        <w:rFonts w:ascii="Lato" w:hAnsi="Lato"/>
        <w:b/>
        <w:bCs/>
        <w:sz w:val="20"/>
        <w:szCs w:val="20"/>
      </w:rPr>
      <w:fldChar w:fldCharType="separate"/>
    </w:r>
    <w:r w:rsidR="008C1CAB">
      <w:rPr>
        <w:rFonts w:ascii="Lato" w:hAnsi="Lato"/>
        <w:b/>
        <w:bCs/>
        <w:noProof/>
        <w:sz w:val="20"/>
        <w:szCs w:val="20"/>
      </w:rPr>
      <w:t>8</w:t>
    </w:r>
    <w:r w:rsidRPr="00585ACF">
      <w:rPr>
        <w:rFonts w:ascii="Lato" w:hAnsi="Lato"/>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376" w:rsidRDefault="00E85376" w:rsidP="004B34A0">
      <w:pPr>
        <w:spacing w:after="0" w:line="240" w:lineRule="auto"/>
      </w:pPr>
      <w:r>
        <w:separator/>
      </w:r>
    </w:p>
  </w:footnote>
  <w:footnote w:type="continuationSeparator" w:id="0">
    <w:p w:rsidR="00E85376" w:rsidRDefault="00E85376" w:rsidP="004B3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A0" w:rsidRPr="00CA39E9" w:rsidRDefault="00997B01">
    <w:pPr>
      <w:pStyle w:val="Cabealho"/>
      <w:rPr>
        <w:u w:val="single"/>
      </w:rPr>
    </w:pPr>
    <w:r>
      <w:rPr>
        <w:noProof/>
        <w:lang w:eastAsia="pt-BR"/>
      </w:rPr>
      <mc:AlternateContent>
        <mc:Choice Requires="wps">
          <w:drawing>
            <wp:anchor distT="0" distB="0" distL="114300" distR="114300" simplePos="0" relativeHeight="251659264" behindDoc="0" locked="0" layoutInCell="1" allowOverlap="1" wp14:anchorId="2B5B6A2F" wp14:editId="6D0560C4">
              <wp:simplePos x="0" y="0"/>
              <wp:positionH relativeFrom="column">
                <wp:posOffset>897890</wp:posOffset>
              </wp:positionH>
              <wp:positionV relativeFrom="paragraph">
                <wp:posOffset>-41910</wp:posOffset>
              </wp:positionV>
              <wp:extent cx="3800475" cy="971550"/>
              <wp:effectExtent l="0" t="0" r="952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971550"/>
                      </a:xfrm>
                      <a:prstGeom prst="rect">
                        <a:avLst/>
                      </a:prstGeom>
                      <a:solidFill>
                        <a:srgbClr val="FFFFFF"/>
                      </a:solidFill>
                      <a:ln w="9525">
                        <a:noFill/>
                        <a:miter lim="800000"/>
                        <a:headEnd/>
                        <a:tailEnd/>
                      </a:ln>
                    </wps:spPr>
                    <wps:txbx>
                      <w:txbxContent>
                        <w:p w:rsidR="004B34A0" w:rsidRPr="00997B01" w:rsidRDefault="004B34A0" w:rsidP="004B34A0">
                          <w:pPr>
                            <w:spacing w:line="240" w:lineRule="auto"/>
                            <w:rPr>
                              <w:b/>
                            </w:rPr>
                          </w:pPr>
                          <w:r w:rsidRPr="004B34A0">
                            <w:rPr>
                              <w:rFonts w:ascii="Lato" w:hAnsi="Lato"/>
                              <w:b/>
                              <w:sz w:val="24"/>
                              <w:szCs w:val="24"/>
                            </w:rPr>
                            <w:t>ESTADO DO RIO DE JANEIRO</w:t>
                          </w:r>
                          <w:r w:rsidRPr="004B34A0">
                            <w:rPr>
                              <w:rFonts w:ascii="Lato" w:hAnsi="Lato"/>
                              <w:b/>
                              <w:sz w:val="24"/>
                              <w:szCs w:val="24"/>
                            </w:rPr>
                            <w:br/>
                            <w:t>CÂMARA MUNICIPAL DE MACAÉ</w:t>
                          </w:r>
                          <w:r>
                            <w:br/>
                          </w:r>
                          <w:proofErr w:type="spellStart"/>
                          <w:r w:rsidRPr="00997B01">
                            <w:rPr>
                              <w:rFonts w:ascii="Lato" w:hAnsi="Lato"/>
                              <w:sz w:val="20"/>
                              <w:szCs w:val="20"/>
                            </w:rPr>
                            <w:t>Macaé</w:t>
                          </w:r>
                          <w:proofErr w:type="spellEnd"/>
                          <w:r w:rsidRPr="00997B01">
                            <w:rPr>
                              <w:rFonts w:ascii="Lato" w:hAnsi="Lato"/>
                              <w:sz w:val="20"/>
                              <w:szCs w:val="20"/>
                            </w:rPr>
                            <w:t xml:space="preserve"> Capital</w:t>
                          </w:r>
                          <w:r w:rsidR="00997B01">
                            <w:rPr>
                              <w:rFonts w:ascii="Lato" w:hAnsi="Lato"/>
                              <w:sz w:val="20"/>
                              <w:szCs w:val="20"/>
                            </w:rPr>
                            <w:t xml:space="preserve"> do Petróleo/</w:t>
                          </w:r>
                          <w:r w:rsidR="003146E1" w:rsidRPr="00997B01">
                            <w:rPr>
                              <w:rFonts w:ascii="Lato" w:hAnsi="Lato"/>
                              <w:sz w:val="20"/>
                              <w:szCs w:val="20"/>
                            </w:rPr>
                            <w:t xml:space="preserve">Lei Estadual Nº </w:t>
                          </w:r>
                          <w:r w:rsidRPr="00997B01">
                            <w:rPr>
                              <w:rFonts w:ascii="Lato" w:hAnsi="Lato"/>
                              <w:sz w:val="20"/>
                              <w:szCs w:val="20"/>
                            </w:rPr>
                            <w:t>6081 de 21.11.2011</w:t>
                          </w:r>
                          <w:r w:rsidR="00997B01">
                            <w:rPr>
                              <w:rFonts w:ascii="Lato" w:hAnsi="Lato"/>
                              <w:sz w:val="20"/>
                              <w:szCs w:val="20"/>
                            </w:rPr>
                            <w:br/>
                          </w:r>
                          <w:r w:rsidR="00997B01" w:rsidRPr="00997B01">
                            <w:rPr>
                              <w:rFonts w:ascii="Lato" w:hAnsi="Lato"/>
                              <w:b/>
                              <w:sz w:val="20"/>
                              <w:szCs w:val="20"/>
                            </w:rPr>
                            <w:t>Presidente das Comissões:</w:t>
                          </w:r>
                          <w:r w:rsidR="00997B01" w:rsidRPr="00997B01">
                            <w:rPr>
                              <w:rFonts w:ascii="Lato" w:hAnsi="Lato"/>
                              <w:b/>
                              <w:sz w:val="20"/>
                              <w:szCs w:val="20"/>
                            </w:rPr>
                            <w:br/>
                            <w:t>Defesa dos Direitos do Idoso / Transporte e Mobilidade Urbana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B6A2F" id="_x0000_t202" coordsize="21600,21600" o:spt="202" path="m,l,21600r21600,l21600,xe">
              <v:stroke joinstyle="miter"/>
              <v:path gradientshapeok="t" o:connecttype="rect"/>
            </v:shapetype>
            <v:shape id="Caixa de Texto 2" o:spid="_x0000_s1026" type="#_x0000_t202" style="position:absolute;margin-left:70.7pt;margin-top:-3.3pt;width:299.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" stroked="f">
              <v:textbox>
                <w:txbxContent>
                  <w:p w:rsidR="004B34A0" w:rsidRPr="00997B01" w:rsidRDefault="004B34A0" w:rsidP="004B34A0">
                    <w:pPr>
                      <w:spacing w:line="240" w:lineRule="auto"/>
                      <w:rPr>
                        <w:b/>
                      </w:rPr>
                    </w:pPr>
                    <w:r w:rsidRPr="004B34A0">
                      <w:rPr>
                        <w:rFonts w:ascii="Lato" w:hAnsi="Lato"/>
                        <w:b/>
                        <w:sz w:val="24"/>
                        <w:szCs w:val="24"/>
                      </w:rPr>
                      <w:t>ESTADO DO RIO DE JANEIRO</w:t>
                    </w:r>
                    <w:r w:rsidRPr="004B34A0">
                      <w:rPr>
                        <w:rFonts w:ascii="Lato" w:hAnsi="Lato"/>
                        <w:b/>
                        <w:sz w:val="24"/>
                        <w:szCs w:val="24"/>
                      </w:rPr>
                      <w:br/>
                      <w:t>CÂMARA MUNICIPAL DE MACAÉ</w:t>
                    </w:r>
                    <w:r>
                      <w:br/>
                    </w:r>
                    <w:r w:rsidRPr="00997B01">
                      <w:rPr>
                        <w:rFonts w:ascii="Lato" w:hAnsi="Lato"/>
                        <w:sz w:val="20"/>
                        <w:szCs w:val="20"/>
                      </w:rPr>
                      <w:t>Macaé Capital</w:t>
                    </w:r>
                    <w:r w:rsidR="00997B01">
                      <w:rPr>
                        <w:rFonts w:ascii="Lato" w:hAnsi="Lato"/>
                        <w:sz w:val="20"/>
                        <w:szCs w:val="20"/>
                      </w:rPr>
                      <w:t xml:space="preserve"> do Petróleo/</w:t>
                    </w:r>
                    <w:r w:rsidR="003146E1" w:rsidRPr="00997B01">
                      <w:rPr>
                        <w:rFonts w:ascii="Lato" w:hAnsi="Lato"/>
                        <w:sz w:val="20"/>
                        <w:szCs w:val="20"/>
                      </w:rPr>
                      <w:t xml:space="preserve">Lei Estadual Nº </w:t>
                    </w:r>
                    <w:r w:rsidRPr="00997B01">
                      <w:rPr>
                        <w:rFonts w:ascii="Lato" w:hAnsi="Lato"/>
                        <w:sz w:val="20"/>
                        <w:szCs w:val="20"/>
                      </w:rPr>
                      <w:t>6081 de 21.11.2011</w:t>
                    </w:r>
                    <w:r w:rsidR="00997B01">
                      <w:rPr>
                        <w:rFonts w:ascii="Lato" w:hAnsi="Lato"/>
                        <w:sz w:val="20"/>
                        <w:szCs w:val="20"/>
                      </w:rPr>
                      <w:br/>
                    </w:r>
                    <w:r w:rsidR="00997B01" w:rsidRPr="00997B01">
                      <w:rPr>
                        <w:rFonts w:ascii="Lato" w:hAnsi="Lato"/>
                        <w:b/>
                        <w:sz w:val="20"/>
                        <w:szCs w:val="20"/>
                      </w:rPr>
                      <w:t>Presidente das Comissões:</w:t>
                    </w:r>
                    <w:r w:rsidR="00997B01" w:rsidRPr="00997B01">
                      <w:rPr>
                        <w:rFonts w:ascii="Lato" w:hAnsi="Lato"/>
                        <w:b/>
                        <w:sz w:val="20"/>
                        <w:szCs w:val="20"/>
                      </w:rPr>
                      <w:br/>
                      <w:t>Defesa dos Direitos do Idoso / Transporte e Mobilidade Urbana</w:t>
                    </w:r>
                  </w:p>
                </w:txbxContent>
              </v:textbox>
            </v:shape>
          </w:pict>
        </mc:Fallback>
      </mc:AlternateContent>
    </w:r>
    <w:r>
      <w:rPr>
        <w:noProof/>
        <w:lang w:eastAsia="pt-BR"/>
      </w:rPr>
      <w:drawing>
        <wp:anchor distT="0" distB="0" distL="114300" distR="114300" simplePos="0" relativeHeight="251665408" behindDoc="0" locked="0" layoutInCell="1" allowOverlap="1" wp14:anchorId="025E3B4A" wp14:editId="74153190">
          <wp:simplePos x="0" y="0"/>
          <wp:positionH relativeFrom="column">
            <wp:posOffset>-149860</wp:posOffset>
          </wp:positionH>
          <wp:positionV relativeFrom="paragraph">
            <wp:posOffset>-3810</wp:posOffset>
          </wp:positionV>
          <wp:extent cx="1010285" cy="904875"/>
          <wp:effectExtent l="0" t="0" r="0" b="952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 Maca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0285" cy="904875"/>
                  </a:xfrm>
                  <a:prstGeom prst="rect">
                    <a:avLst/>
                  </a:prstGeom>
                </pic:spPr>
              </pic:pic>
            </a:graphicData>
          </a:graphic>
          <wp14:sizeRelH relativeFrom="page">
            <wp14:pctWidth>0</wp14:pctWidth>
          </wp14:sizeRelH>
          <wp14:sizeRelV relativeFrom="page">
            <wp14:pctHeight>0</wp14:pctHeight>
          </wp14:sizeRelV>
        </wp:anchor>
      </w:drawing>
    </w:r>
    <w:r>
      <w:rPr>
        <w:noProof/>
        <w:u w:val="single"/>
        <w:lang w:eastAsia="pt-BR"/>
      </w:rPr>
      <w:drawing>
        <wp:anchor distT="0" distB="0" distL="114300" distR="114300" simplePos="0" relativeHeight="251664384" behindDoc="0" locked="0" layoutInCell="1" allowOverlap="1" wp14:anchorId="6C1B5D8B" wp14:editId="70E0948E">
          <wp:simplePos x="0" y="0"/>
          <wp:positionH relativeFrom="column">
            <wp:posOffset>4802505</wp:posOffset>
          </wp:positionH>
          <wp:positionV relativeFrom="paragraph">
            <wp:posOffset>100965</wp:posOffset>
          </wp:positionV>
          <wp:extent cx="1781175" cy="695325"/>
          <wp:effectExtent l="0" t="0" r="9525" b="952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1175" cy="695325"/>
                  </a:xfrm>
                  <a:prstGeom prst="rect">
                    <a:avLst/>
                  </a:prstGeom>
                </pic:spPr>
              </pic:pic>
            </a:graphicData>
          </a:graphic>
          <wp14:sizeRelH relativeFrom="page">
            <wp14:pctWidth>0</wp14:pctWidth>
          </wp14:sizeRelH>
          <wp14:sizeRelV relativeFrom="page">
            <wp14:pctHeight>0</wp14:pctHeight>
          </wp14:sizeRelV>
        </wp:anchor>
      </w:drawing>
    </w:r>
    <w:r w:rsidR="004B34A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A0"/>
    <w:rsid w:val="00037BD2"/>
    <w:rsid w:val="000876ED"/>
    <w:rsid w:val="00094B05"/>
    <w:rsid w:val="000D2494"/>
    <w:rsid w:val="0011158B"/>
    <w:rsid w:val="00134737"/>
    <w:rsid w:val="00166DCB"/>
    <w:rsid w:val="0025203C"/>
    <w:rsid w:val="00286B24"/>
    <w:rsid w:val="002B4587"/>
    <w:rsid w:val="002D58A2"/>
    <w:rsid w:val="002F189F"/>
    <w:rsid w:val="003146E1"/>
    <w:rsid w:val="0035464B"/>
    <w:rsid w:val="00395807"/>
    <w:rsid w:val="003A235A"/>
    <w:rsid w:val="003B50E3"/>
    <w:rsid w:val="003E4D27"/>
    <w:rsid w:val="003F4A5D"/>
    <w:rsid w:val="004377DB"/>
    <w:rsid w:val="00440F67"/>
    <w:rsid w:val="00472B6B"/>
    <w:rsid w:val="004868D1"/>
    <w:rsid w:val="00493C72"/>
    <w:rsid w:val="004B34A0"/>
    <w:rsid w:val="004F3445"/>
    <w:rsid w:val="005412B0"/>
    <w:rsid w:val="00570A61"/>
    <w:rsid w:val="00585ACF"/>
    <w:rsid w:val="005B34E7"/>
    <w:rsid w:val="00636537"/>
    <w:rsid w:val="00676326"/>
    <w:rsid w:val="006B6278"/>
    <w:rsid w:val="006C4644"/>
    <w:rsid w:val="006C5B14"/>
    <w:rsid w:val="00727F92"/>
    <w:rsid w:val="007310F5"/>
    <w:rsid w:val="00731D09"/>
    <w:rsid w:val="007D0536"/>
    <w:rsid w:val="0082024C"/>
    <w:rsid w:val="00832C4B"/>
    <w:rsid w:val="008714A2"/>
    <w:rsid w:val="008715E1"/>
    <w:rsid w:val="008C1CAB"/>
    <w:rsid w:val="008E04D0"/>
    <w:rsid w:val="00997B01"/>
    <w:rsid w:val="00A27E3D"/>
    <w:rsid w:val="00A523F9"/>
    <w:rsid w:val="00AF590F"/>
    <w:rsid w:val="00B0440E"/>
    <w:rsid w:val="00B65209"/>
    <w:rsid w:val="00BB07D2"/>
    <w:rsid w:val="00BE2D8B"/>
    <w:rsid w:val="00C56EE2"/>
    <w:rsid w:val="00C62DD0"/>
    <w:rsid w:val="00CA39E9"/>
    <w:rsid w:val="00CC2734"/>
    <w:rsid w:val="00D22846"/>
    <w:rsid w:val="00D74128"/>
    <w:rsid w:val="00DE7CEE"/>
    <w:rsid w:val="00E048A4"/>
    <w:rsid w:val="00E07173"/>
    <w:rsid w:val="00E52FA6"/>
    <w:rsid w:val="00E85376"/>
    <w:rsid w:val="00E94ADA"/>
    <w:rsid w:val="00EF66DF"/>
    <w:rsid w:val="00F02494"/>
    <w:rsid w:val="00F46B29"/>
    <w:rsid w:val="00FA4DC9"/>
    <w:rsid w:val="00FC4014"/>
    <w:rsid w:val="00FC67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852F31E-888D-4550-A145-3D808550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34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34A0"/>
  </w:style>
  <w:style w:type="paragraph" w:styleId="Rodap">
    <w:name w:val="footer"/>
    <w:basedOn w:val="Normal"/>
    <w:link w:val="RodapChar"/>
    <w:uiPriority w:val="99"/>
    <w:unhideWhenUsed/>
    <w:rsid w:val="004B34A0"/>
    <w:pPr>
      <w:tabs>
        <w:tab w:val="center" w:pos="4252"/>
        <w:tab w:val="right" w:pos="8504"/>
      </w:tabs>
      <w:spacing w:after="0" w:line="240" w:lineRule="auto"/>
    </w:pPr>
  </w:style>
  <w:style w:type="character" w:customStyle="1" w:styleId="RodapChar">
    <w:name w:val="Rodapé Char"/>
    <w:basedOn w:val="Fontepargpadro"/>
    <w:link w:val="Rodap"/>
    <w:uiPriority w:val="99"/>
    <w:rsid w:val="004B34A0"/>
  </w:style>
  <w:style w:type="paragraph" w:styleId="Textodebalo">
    <w:name w:val="Balloon Text"/>
    <w:basedOn w:val="Normal"/>
    <w:link w:val="TextodebaloChar"/>
    <w:uiPriority w:val="99"/>
    <w:semiHidden/>
    <w:unhideWhenUsed/>
    <w:rsid w:val="004B34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34A0"/>
    <w:rPr>
      <w:rFonts w:ascii="Tahoma" w:hAnsi="Tahoma" w:cs="Tahoma"/>
      <w:sz w:val="16"/>
      <w:szCs w:val="16"/>
    </w:rPr>
  </w:style>
  <w:style w:type="paragraph" w:styleId="Textodenotaderodap">
    <w:name w:val="footnote text"/>
    <w:basedOn w:val="Normal"/>
    <w:link w:val="TextodenotaderodapChar"/>
    <w:uiPriority w:val="99"/>
    <w:unhideWhenUsed/>
    <w:rsid w:val="00CC2734"/>
    <w:pPr>
      <w:spacing w:after="0" w:line="240" w:lineRule="auto"/>
    </w:pPr>
    <w:rPr>
      <w:sz w:val="24"/>
      <w:szCs w:val="24"/>
    </w:rPr>
  </w:style>
  <w:style w:type="character" w:customStyle="1" w:styleId="TextodenotaderodapChar">
    <w:name w:val="Texto de nota de rodapé Char"/>
    <w:basedOn w:val="Fontepargpadro"/>
    <w:link w:val="Textodenotaderodap"/>
    <w:uiPriority w:val="99"/>
    <w:rsid w:val="00CC2734"/>
    <w:rPr>
      <w:sz w:val="24"/>
      <w:szCs w:val="24"/>
    </w:rPr>
  </w:style>
  <w:style w:type="character" w:styleId="Refdenotaderodap">
    <w:name w:val="footnote reference"/>
    <w:basedOn w:val="Fontepargpadro"/>
    <w:uiPriority w:val="99"/>
    <w:unhideWhenUsed/>
    <w:rsid w:val="00CC2734"/>
    <w:rPr>
      <w:vertAlign w:val="superscript"/>
    </w:rPr>
  </w:style>
  <w:style w:type="character" w:styleId="Hyperlink">
    <w:name w:val="Hyperlink"/>
    <w:basedOn w:val="Fontepargpadro"/>
    <w:uiPriority w:val="99"/>
    <w:unhideWhenUsed/>
    <w:rsid w:val="00CC2734"/>
    <w:rPr>
      <w:color w:val="0000FF" w:themeColor="hyperlink"/>
      <w:u w:val="single"/>
    </w:rPr>
  </w:style>
  <w:style w:type="paragraph" w:styleId="NormalWeb">
    <w:name w:val="Normal (Web)"/>
    <w:basedOn w:val="Normal"/>
    <w:uiPriority w:val="99"/>
    <w:semiHidden/>
    <w:unhideWhenUsed/>
    <w:rsid w:val="003A235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obsonoliveira@cmmacae.rj.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7C249-8618-4C02-8285-E34E5674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1689</Words>
  <Characters>9123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Duani Prado Vaz</dc:creator>
  <cp:lastModifiedBy>Gabriel Alegre Silva</cp:lastModifiedBy>
  <cp:revision>15</cp:revision>
  <cp:lastPrinted>2019-07-30T21:57:00Z</cp:lastPrinted>
  <dcterms:created xsi:type="dcterms:W3CDTF">2019-07-30T19:03:00Z</dcterms:created>
  <dcterms:modified xsi:type="dcterms:W3CDTF">2019-08-13T19:08:00Z</dcterms:modified>
</cp:coreProperties>
</file>