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412" w:rsidRDefault="00455412" w:rsidP="004554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PARECER DA COMISSÃO PERMANENTE DE CONSTITUIÇÃO, JUSTIÇA, REDAÇÃO E GARANTIAS FUNDAMENTAIS.</w:t>
      </w:r>
    </w:p>
    <w:p w:rsidR="00455412" w:rsidRDefault="00455412" w:rsidP="004554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</w:t>
      </w:r>
      <w:r w:rsidR="008906C5">
        <w:rPr>
          <w:b/>
          <w:sz w:val="28"/>
          <w:szCs w:val="28"/>
        </w:rPr>
        <w:t>JETO DE LEI DO LEGISLATIVO Nº 041</w:t>
      </w:r>
      <w:bookmarkStart w:id="0" w:name="_GoBack"/>
      <w:bookmarkEnd w:id="0"/>
      <w:r>
        <w:rPr>
          <w:b/>
          <w:sz w:val="28"/>
          <w:szCs w:val="28"/>
        </w:rPr>
        <w:t xml:space="preserve"> DE 2023.</w:t>
      </w:r>
    </w:p>
    <w:p w:rsidR="00455412" w:rsidRDefault="00455412" w:rsidP="00455412">
      <w:pPr>
        <w:jc w:val="both"/>
        <w:rPr>
          <w:sz w:val="16"/>
          <w:szCs w:val="16"/>
        </w:rPr>
      </w:pPr>
    </w:p>
    <w:p w:rsidR="00455412" w:rsidRPr="00397DB4" w:rsidRDefault="00455412" w:rsidP="00455412">
      <w:pPr>
        <w:spacing w:before="100" w:beforeAutospacing="1" w:line="360" w:lineRule="auto"/>
        <w:ind w:firstLine="709"/>
        <w:jc w:val="both"/>
        <w:rPr>
          <w:color w:val="212529"/>
          <w:shd w:val="clear" w:color="auto" w:fill="FFFFFF"/>
        </w:rPr>
      </w:pPr>
      <w:r w:rsidRPr="00397DB4">
        <w:rPr>
          <w:color w:val="212529"/>
          <w:shd w:val="clear" w:color="auto" w:fill="FFFFFF"/>
        </w:rPr>
        <w:t>DISPÕE SOBRE</w:t>
      </w:r>
      <w:r w:rsidR="00270EBB">
        <w:rPr>
          <w:color w:val="212529"/>
          <w:shd w:val="clear" w:color="auto" w:fill="FFFFFF"/>
        </w:rPr>
        <w:t xml:space="preserve"> </w:t>
      </w:r>
      <w:r w:rsidR="00270EBB">
        <w:t>AUTORIZAR O EXECUTIVO MUNICIPAL À INSTALAÇÃO DE SALAS DE CINEMA NAS ESCOLAS PÚBLICAS DA REDE MUNICIPAL DE ENSINO E DÁ OUTRAS PROVIDÊNCIAS.</w:t>
      </w:r>
    </w:p>
    <w:p w:rsidR="00455412" w:rsidRPr="00397DB4" w:rsidRDefault="00455412" w:rsidP="00455412">
      <w:pPr>
        <w:spacing w:before="100" w:beforeAutospacing="1" w:line="360" w:lineRule="auto"/>
        <w:ind w:firstLine="709"/>
        <w:jc w:val="both"/>
      </w:pPr>
      <w:r w:rsidRPr="00397DB4">
        <w:t>Nos termos do artigo 26 do Regimento Interno, compete à COMISSÃO PERMANENTE DE CONSTITUIÇÃO, JUSTIÇA, REDAÇÃO E GARANTIAS FUNDAMENTAIS dar parecer fundamentado sobre as proposições elencadas no inciso “I” ao “III” do artigo supramencionado.</w:t>
      </w:r>
    </w:p>
    <w:p w:rsidR="00455412" w:rsidRPr="00397DB4" w:rsidRDefault="00455412" w:rsidP="00455412">
      <w:pPr>
        <w:spacing w:before="100" w:beforeAutospacing="1" w:line="360" w:lineRule="auto"/>
        <w:ind w:firstLine="709"/>
        <w:jc w:val="both"/>
        <w:rPr>
          <w:color w:val="000000"/>
          <w:shd w:val="clear" w:color="auto" w:fill="FFFFFF"/>
        </w:rPr>
      </w:pPr>
      <w:r w:rsidRPr="00397DB4">
        <w:rPr>
          <w:color w:val="000000"/>
          <w:shd w:val="clear" w:color="auto" w:fill="FFFFFF"/>
        </w:rPr>
        <w:t xml:space="preserve">Analisados e satisfeitos os pressupostos </w:t>
      </w:r>
      <w:r w:rsidR="00270EBB">
        <w:rPr>
          <w:color w:val="000000"/>
          <w:shd w:val="clear" w:color="auto" w:fill="FFFFFF"/>
        </w:rPr>
        <w:t>de admissibilidade do PL-L nº 041</w:t>
      </w:r>
      <w:r w:rsidRPr="00397DB4">
        <w:rPr>
          <w:color w:val="000000"/>
          <w:shd w:val="clear" w:color="auto" w:fill="FFFFFF"/>
        </w:rPr>
        <w:t>/2023 de iniciativa da Excelentíssimo Veread</w:t>
      </w:r>
      <w:r w:rsidR="00270EBB">
        <w:rPr>
          <w:color w:val="000000"/>
          <w:shd w:val="clear" w:color="auto" w:fill="FFFFFF"/>
        </w:rPr>
        <w:t xml:space="preserve">or Paulo Paes, no qual propõe </w:t>
      </w:r>
      <w:r w:rsidR="00270EBB">
        <w:t>autorizar o Executivo Municipal à instalação de salas de cinema nas escolas públicas da rede municipal de ensino.</w:t>
      </w:r>
    </w:p>
    <w:p w:rsidR="00270EBB" w:rsidRDefault="00455412" w:rsidP="00270EBB">
      <w:pPr>
        <w:spacing w:before="100" w:beforeAutospacing="1" w:line="360" w:lineRule="auto"/>
        <w:ind w:firstLine="709"/>
        <w:jc w:val="both"/>
        <w:rPr>
          <w:color w:val="000000"/>
          <w:shd w:val="clear" w:color="auto" w:fill="FFFFFF"/>
        </w:rPr>
      </w:pPr>
      <w:r w:rsidRPr="00397DB4">
        <w:rPr>
          <w:color w:val="000000"/>
          <w:shd w:val="clear" w:color="auto" w:fill="FFFFFF"/>
        </w:rPr>
        <w:t>Desta forma, aval</w:t>
      </w:r>
      <w:r w:rsidR="00270EBB">
        <w:rPr>
          <w:color w:val="000000"/>
          <w:shd w:val="clear" w:color="auto" w:fill="FFFFFF"/>
        </w:rPr>
        <w:t>iando que o presente PL-L tem como finalidade inserir a arte do cinema no processo de ensino das escolado do Município de Macaé, por meio de uma visão multidisciplinar, com exibição de filmes de produção nacional, valorizando assim a cultura de nosso país, considerando que o PL-L versa em cumprir a lei Federal n° 13.006/2014.</w:t>
      </w:r>
      <w:r w:rsidR="00270EBB" w:rsidRPr="00397DB4">
        <w:rPr>
          <w:color w:val="000000"/>
          <w:shd w:val="clear" w:color="auto" w:fill="FFFFFF"/>
        </w:rPr>
        <w:t xml:space="preserve"> </w:t>
      </w:r>
    </w:p>
    <w:p w:rsidR="00455412" w:rsidRPr="00397DB4" w:rsidRDefault="00455412" w:rsidP="00455412">
      <w:pPr>
        <w:spacing w:before="100" w:beforeAutospacing="1" w:line="360" w:lineRule="auto"/>
        <w:ind w:firstLine="709"/>
        <w:jc w:val="both"/>
        <w:rPr>
          <w:b/>
        </w:rPr>
      </w:pPr>
      <w:r w:rsidRPr="00397DB4">
        <w:t xml:space="preserve">Diante do exposto, estando a matéria em conformidade com os ditames legais, esta Comissão </w:t>
      </w:r>
      <w:r w:rsidRPr="00397DB4">
        <w:rPr>
          <w:b/>
        </w:rPr>
        <w:t>opina</w:t>
      </w:r>
      <w:r w:rsidRPr="00397DB4">
        <w:t xml:space="preserve"> pelo </w:t>
      </w:r>
      <w:r w:rsidRPr="00397DB4">
        <w:rPr>
          <w:b/>
        </w:rPr>
        <w:t xml:space="preserve">PROSSEGUIMENTO DA MATÉRIA </w:t>
      </w:r>
      <w:r w:rsidRPr="00397DB4">
        <w:t>e consequente debate e votação em plenário desta Casa, uma vez que preenche os requisitos necessários para sua tramitação.</w:t>
      </w:r>
    </w:p>
    <w:p w:rsidR="00455412" w:rsidRDefault="00455412" w:rsidP="00455412">
      <w:pPr>
        <w:jc w:val="center"/>
        <w:rPr>
          <w:color w:val="000000"/>
          <w:szCs w:val="20"/>
        </w:rPr>
      </w:pPr>
    </w:p>
    <w:p w:rsidR="00455412" w:rsidRDefault="00455412" w:rsidP="00455412">
      <w:pPr>
        <w:jc w:val="center"/>
        <w:rPr>
          <w:color w:val="000000"/>
          <w:szCs w:val="20"/>
        </w:rPr>
      </w:pPr>
      <w:r>
        <w:rPr>
          <w:color w:val="000000"/>
          <w:szCs w:val="20"/>
        </w:rPr>
        <w:t xml:space="preserve">Sala das Comissões, </w:t>
      </w:r>
      <w:r w:rsidR="00270EBB">
        <w:rPr>
          <w:color w:val="000000"/>
          <w:szCs w:val="20"/>
        </w:rPr>
        <w:t>15</w:t>
      </w:r>
      <w:r>
        <w:rPr>
          <w:color w:val="000000"/>
          <w:szCs w:val="20"/>
        </w:rPr>
        <w:t xml:space="preserve"> de maio de 2023.</w:t>
      </w:r>
    </w:p>
    <w:p w:rsidR="00455412" w:rsidRDefault="00455412" w:rsidP="00455412">
      <w:pPr>
        <w:jc w:val="center"/>
        <w:rPr>
          <w:color w:val="000000"/>
          <w:sz w:val="16"/>
          <w:szCs w:val="20"/>
        </w:rPr>
      </w:pPr>
    </w:p>
    <w:p w:rsidR="00455412" w:rsidRDefault="00455412" w:rsidP="00455412"/>
    <w:p w:rsidR="00455412" w:rsidRDefault="00455412" w:rsidP="00455412">
      <w:pPr>
        <w:jc w:val="center"/>
      </w:pPr>
      <w:r>
        <w:t>Relator</w:t>
      </w:r>
    </w:p>
    <w:p w:rsidR="00455412" w:rsidRDefault="00455412" w:rsidP="00455412">
      <w:pPr>
        <w:jc w:val="center"/>
      </w:pPr>
      <w:r>
        <w:t>Marlon Lima</w:t>
      </w:r>
    </w:p>
    <w:p w:rsidR="00455412" w:rsidRDefault="00455412" w:rsidP="00455412"/>
    <w:p w:rsidR="00455412" w:rsidRDefault="00455412" w:rsidP="00455412"/>
    <w:p w:rsidR="00455412" w:rsidRDefault="00455412" w:rsidP="00455412">
      <w:pPr>
        <w:jc w:val="center"/>
      </w:pPr>
    </w:p>
    <w:p w:rsidR="00455412" w:rsidRDefault="00455412" w:rsidP="00455412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09"/>
        <w:gridCol w:w="1276"/>
        <w:gridCol w:w="3402"/>
        <w:gridCol w:w="2107"/>
      </w:tblGrid>
      <w:tr w:rsidR="00455412" w:rsidTr="00EB384C">
        <w:trPr>
          <w:trHeight w:val="624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412" w:rsidRDefault="00455412" w:rsidP="00EB384C">
            <w:pPr>
              <w:jc w:val="center"/>
            </w:pPr>
            <w:r>
              <w:t>Vereador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412" w:rsidRDefault="00455412" w:rsidP="00EB384C">
            <w:pPr>
              <w:jc w:val="center"/>
            </w:pPr>
            <w:r>
              <w:t>Membros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412" w:rsidRDefault="00455412" w:rsidP="00EB384C">
            <w:pPr>
              <w:jc w:val="center"/>
            </w:pPr>
            <w:r>
              <w:t>Voto do Parecer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412" w:rsidRDefault="00455412" w:rsidP="00EB384C">
            <w:pPr>
              <w:jc w:val="center"/>
            </w:pPr>
            <w:r>
              <w:t>Assinatura</w:t>
            </w:r>
          </w:p>
        </w:tc>
      </w:tr>
      <w:tr w:rsidR="00455412" w:rsidTr="00EB384C">
        <w:trPr>
          <w:trHeight w:val="624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412" w:rsidRDefault="00455412" w:rsidP="00EB384C">
            <w:pPr>
              <w:jc w:val="center"/>
            </w:pPr>
            <w:r>
              <w:t>George Jardim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412" w:rsidRDefault="00455412" w:rsidP="00EB384C">
            <w:pPr>
              <w:jc w:val="center"/>
            </w:pPr>
            <w:r>
              <w:t>Presidente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412" w:rsidRDefault="00455412" w:rsidP="00EB384C">
            <w:pPr>
              <w:jc w:val="center"/>
            </w:pPr>
            <w:proofErr w:type="gramStart"/>
            <w:r>
              <w:t xml:space="preserve">(  </w:t>
            </w:r>
            <w:proofErr w:type="gramEnd"/>
            <w:r>
              <w:t xml:space="preserve">    ) de acordo (      ) contrário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412" w:rsidRDefault="00455412" w:rsidP="00EB384C">
            <w:pPr>
              <w:snapToGrid w:val="0"/>
              <w:jc w:val="center"/>
            </w:pPr>
          </w:p>
        </w:tc>
      </w:tr>
      <w:tr w:rsidR="00455412" w:rsidTr="00EB384C">
        <w:trPr>
          <w:trHeight w:val="624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412" w:rsidRDefault="00455412" w:rsidP="00EB384C">
            <w:r>
              <w:t xml:space="preserve">    José Prestes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412" w:rsidRDefault="00455412" w:rsidP="00EB384C">
            <w:pPr>
              <w:jc w:val="center"/>
            </w:pPr>
            <w:r>
              <w:t>Titular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412" w:rsidRDefault="00455412" w:rsidP="00EB384C">
            <w:pPr>
              <w:jc w:val="center"/>
            </w:pPr>
            <w:proofErr w:type="gramStart"/>
            <w:r>
              <w:t xml:space="preserve">(  </w:t>
            </w:r>
            <w:proofErr w:type="gramEnd"/>
            <w:r>
              <w:t xml:space="preserve">    ) de acordo (      ) contrário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412" w:rsidRDefault="00455412" w:rsidP="00EB384C">
            <w:pPr>
              <w:snapToGrid w:val="0"/>
              <w:jc w:val="center"/>
            </w:pPr>
          </w:p>
        </w:tc>
      </w:tr>
      <w:tr w:rsidR="00455412" w:rsidTr="00EB384C">
        <w:trPr>
          <w:trHeight w:val="624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412" w:rsidRDefault="00455412" w:rsidP="00EB384C">
            <w:pPr>
              <w:jc w:val="center"/>
            </w:pPr>
            <w:r>
              <w:t>Tico Jardim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412" w:rsidRDefault="00455412" w:rsidP="00EB384C">
            <w:pPr>
              <w:jc w:val="center"/>
            </w:pPr>
            <w:r>
              <w:t>Suplente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412" w:rsidRDefault="00455412" w:rsidP="00EB384C">
            <w:pPr>
              <w:jc w:val="center"/>
            </w:pPr>
            <w:proofErr w:type="gramStart"/>
            <w:r>
              <w:t xml:space="preserve">(  </w:t>
            </w:r>
            <w:proofErr w:type="gramEnd"/>
            <w:r>
              <w:t xml:space="preserve">    ) de acordo (      ) contrário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412" w:rsidRDefault="00455412" w:rsidP="00EB384C">
            <w:pPr>
              <w:snapToGrid w:val="0"/>
              <w:jc w:val="center"/>
            </w:pPr>
          </w:p>
        </w:tc>
      </w:tr>
    </w:tbl>
    <w:p w:rsidR="00455412" w:rsidRDefault="00455412" w:rsidP="00455412"/>
    <w:p w:rsidR="00455412" w:rsidRDefault="00455412" w:rsidP="00455412">
      <w:pPr>
        <w:jc w:val="center"/>
      </w:pPr>
      <w:r>
        <w:t xml:space="preserve">Parecer: </w:t>
      </w:r>
      <w:proofErr w:type="gramStart"/>
      <w:r>
        <w:t xml:space="preserve">(  </w:t>
      </w:r>
      <w:proofErr w:type="gramEnd"/>
      <w:r>
        <w:t xml:space="preserve">     ) Aprovado  (       ) Rejeitado   </w:t>
      </w:r>
    </w:p>
    <w:p w:rsidR="00E70901" w:rsidRDefault="00E70901"/>
    <w:sectPr w:rsidR="00E70901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8" w:right="1417" w:bottom="663" w:left="170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4918" w:rsidRDefault="00B04918">
      <w:r>
        <w:separator/>
      </w:r>
    </w:p>
  </w:endnote>
  <w:endnote w:type="continuationSeparator" w:id="0">
    <w:p w:rsidR="00B04918" w:rsidRDefault="00B04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428C" w:rsidRDefault="00455412">
    <w:pPr>
      <w:pStyle w:val="Rodap"/>
      <w:ind w:left="-1560"/>
    </w:pPr>
    <w:r>
      <w:rPr>
        <w:noProof/>
        <w:lang w:eastAsia="pt-BR"/>
      </w:rPr>
      <w:drawing>
        <wp:inline distT="0" distB="0" distL="0" distR="0" wp14:anchorId="56DC8BE0" wp14:editId="65EEF54D">
          <wp:extent cx="7353300" cy="9144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8" t="-67" r="-8" b="-67"/>
                  <a:stretch>
                    <a:fillRect/>
                  </a:stretch>
                </pic:blipFill>
                <pic:spPr bwMode="auto">
                  <a:xfrm>
                    <a:off x="0" y="0"/>
                    <a:ext cx="7353300" cy="9144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428C" w:rsidRDefault="00B0491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4918" w:rsidRDefault="00B04918">
      <w:r>
        <w:separator/>
      </w:r>
    </w:p>
  </w:footnote>
  <w:footnote w:type="continuationSeparator" w:id="0">
    <w:p w:rsidR="00B04918" w:rsidRDefault="00B049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428C" w:rsidRDefault="00455412">
    <w:pPr>
      <w:pStyle w:val="Cabealho"/>
      <w:jc w:val="center"/>
      <w:rPr>
        <w:rFonts w:ascii="Verdana" w:hAnsi="Verdana" w:cs="Verdana"/>
        <w:b/>
      </w:rPr>
    </w:pPr>
    <w:r>
      <w:rPr>
        <w:rFonts w:ascii="Verdana" w:hAnsi="Verdana" w:cs="Verdana"/>
        <w:noProof/>
        <w:sz w:val="16"/>
        <w:szCs w:val="16"/>
        <w:lang w:eastAsia="pt-BR"/>
      </w:rPr>
      <w:drawing>
        <wp:inline distT="0" distB="0" distL="0" distR="0" wp14:anchorId="1FAFF5F2" wp14:editId="3C7B0787">
          <wp:extent cx="590550" cy="54292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4" t="-49" r="-44" b="-49"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429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57428C" w:rsidRDefault="00455412">
    <w:pPr>
      <w:pStyle w:val="Cabealho"/>
      <w:jc w:val="center"/>
    </w:pPr>
    <w:r>
      <w:rPr>
        <w:rFonts w:ascii="Verdana" w:hAnsi="Verdana" w:cs="Verdana"/>
        <w:b/>
      </w:rPr>
      <w:t>ESTADO DO RIO DE JANEIRO</w:t>
    </w:r>
  </w:p>
  <w:p w:rsidR="0057428C" w:rsidRDefault="00455412">
    <w:pPr>
      <w:pStyle w:val="Cabealho"/>
      <w:jc w:val="center"/>
    </w:pPr>
    <w:r>
      <w:rPr>
        <w:rFonts w:ascii="Verdana" w:hAnsi="Verdana" w:cs="Verdana"/>
        <w:b/>
      </w:rPr>
      <w:t>CÂMARA MUNICIPAL DE MACAÉ</w:t>
    </w:r>
  </w:p>
  <w:p w:rsidR="0057428C" w:rsidRDefault="00455412">
    <w:pPr>
      <w:pStyle w:val="Cabealho"/>
      <w:jc w:val="center"/>
    </w:pPr>
    <w:r>
      <w:rPr>
        <w:rFonts w:ascii="Verdana" w:hAnsi="Verdana" w:cs="Verdana"/>
        <w:b/>
        <w:sz w:val="16"/>
        <w:szCs w:val="16"/>
      </w:rPr>
      <w:t>Macaé Capital do Petróleo</w:t>
    </w:r>
  </w:p>
  <w:p w:rsidR="0057428C" w:rsidRDefault="00455412">
    <w:pPr>
      <w:pStyle w:val="Cabealho"/>
      <w:jc w:val="center"/>
    </w:pPr>
    <w:r>
      <w:rPr>
        <w:rFonts w:ascii="Verdana" w:hAnsi="Verdana" w:cs="Verdana"/>
        <w:b/>
        <w:sz w:val="16"/>
        <w:szCs w:val="16"/>
      </w:rPr>
      <w:t>Lei Estadual nº 6081 de 21.11.2011</w:t>
    </w:r>
  </w:p>
  <w:p w:rsidR="0057428C" w:rsidRDefault="00B04918">
    <w:pPr>
      <w:pStyle w:val="Cabealho"/>
      <w:rPr>
        <w:rFonts w:ascii="Verdana" w:hAnsi="Verdana" w:cs="Verdana"/>
        <w:b/>
        <w:sz w:val="16"/>
        <w:szCs w:val="16"/>
      </w:rPr>
    </w:pPr>
  </w:p>
  <w:p w:rsidR="0057428C" w:rsidRDefault="00B04918">
    <w:pPr>
      <w:pStyle w:val="Cabealho"/>
      <w:rPr>
        <w:rFonts w:ascii="Verdana" w:hAnsi="Verdana" w:cs="Verdana"/>
        <w:b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428C" w:rsidRDefault="00B0491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EBB"/>
    <w:rsid w:val="00270EBB"/>
    <w:rsid w:val="00455412"/>
    <w:rsid w:val="004861A1"/>
    <w:rsid w:val="008906C5"/>
    <w:rsid w:val="00B04918"/>
    <w:rsid w:val="00E70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AC17F8-5508-469D-B43C-DF67B0409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5412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5541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455412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rsid w:val="0045541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55412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Marlon\Documents\Modelos%20Personalizados%20do%20Office\PLL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PLL</Template>
  <TotalTime>10</TotalTime>
  <Pages>2</Pages>
  <Words>272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GabMarlon</dc:creator>
  <cp:keywords/>
  <dc:description/>
  <cp:lastModifiedBy>GabMarlon</cp:lastModifiedBy>
  <cp:revision>2</cp:revision>
  <dcterms:created xsi:type="dcterms:W3CDTF">2023-05-15T13:50:00Z</dcterms:created>
  <dcterms:modified xsi:type="dcterms:W3CDTF">2023-06-06T18:37:00Z</dcterms:modified>
</cp:coreProperties>
</file>