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709" w:rsidRDefault="00CA4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033CCC" w:rsidRDefault="00451DF5" w:rsidP="0003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LEI </w:t>
      </w:r>
      <w:r w:rsidR="00541E69">
        <w:rPr>
          <w:b/>
          <w:sz w:val="28"/>
          <w:szCs w:val="28"/>
        </w:rPr>
        <w:t>DO EXECUTIVO Nº 018</w:t>
      </w:r>
      <w:r w:rsidR="00033CCC">
        <w:rPr>
          <w:b/>
          <w:sz w:val="28"/>
          <w:szCs w:val="28"/>
        </w:rPr>
        <w:t>/2023.</w:t>
      </w:r>
    </w:p>
    <w:p w:rsidR="00033CCC" w:rsidRPr="00667624" w:rsidRDefault="00033CCC" w:rsidP="00033CCC">
      <w:pPr>
        <w:jc w:val="center"/>
        <w:rPr>
          <w:b/>
        </w:rPr>
      </w:pPr>
    </w:p>
    <w:p w:rsidR="00033CCC" w:rsidRPr="00541E69" w:rsidRDefault="00541E69" w:rsidP="00541E69">
      <w:pPr>
        <w:spacing w:before="100" w:beforeAutospacing="1"/>
        <w:ind w:firstLine="709"/>
        <w:jc w:val="both"/>
        <w:rPr>
          <w:color w:val="212529"/>
        </w:rPr>
      </w:pPr>
      <w:r>
        <w:rPr>
          <w:color w:val="212529"/>
        </w:rPr>
        <w:t>DISPÕE SOBRE A REVOGAÇÃO DA LEI N° 4.998/2023, TENDO EM VISTA QUE ATRAVÉS DA MESMA FOI AUTORIZADA A ABERTURA DE CRÉDITO ADICIONAL ESPECIAL PARA A LOA/2022 (LEI N°4.849/2022).</w:t>
      </w:r>
    </w:p>
    <w:p w:rsidR="00033CCC" w:rsidRDefault="00033CCC" w:rsidP="00541E69">
      <w:pPr>
        <w:spacing w:before="100" w:beforeAutospacing="1"/>
        <w:ind w:firstLine="709"/>
        <w:jc w:val="both"/>
      </w:pPr>
      <w:r w:rsidRPr="00667624">
        <w:t xml:space="preserve">Nos termos do artigo </w:t>
      </w:r>
      <w:r>
        <w:t>26,</w:t>
      </w:r>
      <w:r w:rsidRPr="00667624">
        <w:t xml:space="preserve"> do Regimento Interno, compete à COMISSÃO PERMANENTE DE CONSTITUIÇÃO, JUSTIÇA, REDAÇÃO E GARANTIAS FUNDAMENTAIS dar parecer fundamentado sobre as proposiç</w:t>
      </w:r>
      <w:r w:rsidR="00541E69">
        <w:t>ões elencadas no inciso “I”</w:t>
      </w:r>
      <w:r w:rsidRPr="00667624">
        <w:t xml:space="preserve"> ao “III” do artigo supramencionado.</w:t>
      </w:r>
    </w:p>
    <w:p w:rsidR="00541E69" w:rsidRDefault="00541E69" w:rsidP="00541E69">
      <w:pPr>
        <w:spacing w:before="100" w:beforeAutospacing="1"/>
        <w:ind w:firstLine="709"/>
        <w:jc w:val="both"/>
      </w:pPr>
      <w:r>
        <w:t>Considerando a revogação da Lei n° 4.998/2023, uma vez que, por meio desta foi autorizada a abertura de crédito adicional especial para a Lei Orçamentária Anual de 2022, Lei n° 4.849/2022, da qual a aprovação se deu na atual Sessão Legislativa.</w:t>
      </w:r>
    </w:p>
    <w:p w:rsidR="00541E69" w:rsidRDefault="00541E69" w:rsidP="00541E69">
      <w:pPr>
        <w:spacing w:before="100" w:beforeAutospacing="1"/>
        <w:ind w:firstLine="709"/>
        <w:jc w:val="both"/>
      </w:pPr>
      <w:r>
        <w:t>Sendo assim, a Lei n° 4.849/2022 perdeu sua eficácia</w:t>
      </w:r>
      <w:r w:rsidR="00135942">
        <w:t xml:space="preserve">, uma vez que atualmente encontra-se vigente a Lei Orçamentária Anual n° 4.987/2022, na qual adequa, consequentemente, o ordenamento jurídico municipal. </w:t>
      </w:r>
      <w:r>
        <w:t xml:space="preserve"> </w:t>
      </w:r>
    </w:p>
    <w:p w:rsidR="00C569D0" w:rsidRPr="00033CCC" w:rsidRDefault="00C569D0" w:rsidP="00541E69">
      <w:pPr>
        <w:spacing w:before="100" w:beforeAutospacing="1"/>
        <w:ind w:firstLine="709"/>
        <w:jc w:val="both"/>
      </w:pPr>
      <w:r w:rsidRPr="00667624">
        <w:t>Assim, estando a matéria em conformidade com os ditames legais, na forma do art. 26 c/c 35, inciso I do Regimento Interno</w:t>
      </w:r>
      <w:r w:rsidR="00825736" w:rsidRPr="00667624">
        <w:t xml:space="preserve">, </w:t>
      </w:r>
      <w:r w:rsidR="00FC1E8C" w:rsidRPr="00667624">
        <w:t>esta</w:t>
      </w:r>
      <w:r w:rsidRPr="00667624">
        <w:t xml:space="preserve"> Comissão </w:t>
      </w:r>
      <w:r w:rsidRPr="00667624">
        <w:rPr>
          <w:b/>
        </w:rPr>
        <w:t>opina</w:t>
      </w:r>
      <w:r w:rsidRPr="00667624">
        <w:t xml:space="preserve"> pelo </w:t>
      </w:r>
      <w:r w:rsidR="006D0502" w:rsidRPr="00667624">
        <w:rPr>
          <w:b/>
        </w:rPr>
        <w:t>PROSSEGUIMENTO</w:t>
      </w:r>
      <w:r w:rsidR="008D3097" w:rsidRPr="00667624">
        <w:rPr>
          <w:b/>
        </w:rPr>
        <w:t>,</w:t>
      </w:r>
      <w:r w:rsidRPr="00667624">
        <w:rPr>
          <w:b/>
        </w:rPr>
        <w:t xml:space="preserve"> </w:t>
      </w:r>
      <w:r w:rsidR="008833E6" w:rsidRPr="00667624">
        <w:t>e</w:t>
      </w:r>
      <w:r w:rsidRPr="00667624">
        <w:t xml:space="preserve"> consequente debate e votação em plenário desta Casa, uma vez que preenche os requisitos necessários para sua tramitação</w:t>
      </w:r>
      <w:r w:rsidR="00A84E7C" w:rsidRPr="00667624">
        <w:t>.</w:t>
      </w:r>
    </w:p>
    <w:p w:rsidR="00CA4709" w:rsidRPr="00667624" w:rsidRDefault="00CA4709">
      <w:pPr>
        <w:jc w:val="both"/>
        <w:rPr>
          <w:b/>
        </w:rPr>
      </w:pPr>
    </w:p>
    <w:p w:rsidR="00CA4709" w:rsidRPr="00667624" w:rsidRDefault="00CA4709">
      <w:pPr>
        <w:jc w:val="center"/>
        <w:rPr>
          <w:color w:val="000000"/>
        </w:rPr>
      </w:pPr>
    </w:p>
    <w:p w:rsidR="00CA4709" w:rsidRPr="00667624" w:rsidRDefault="00CA4709" w:rsidP="00451DF5">
      <w:pPr>
        <w:jc w:val="center"/>
        <w:rPr>
          <w:color w:val="000000"/>
        </w:rPr>
      </w:pPr>
      <w:r w:rsidRPr="00667624">
        <w:rPr>
          <w:color w:val="000000"/>
        </w:rPr>
        <w:t xml:space="preserve">Sala das Comissões, </w:t>
      </w:r>
      <w:r w:rsidR="00135942">
        <w:rPr>
          <w:color w:val="000000"/>
        </w:rPr>
        <w:t>12 de maio</w:t>
      </w:r>
      <w:r w:rsidR="006D4F85" w:rsidRPr="00667624">
        <w:rPr>
          <w:color w:val="000000"/>
        </w:rPr>
        <w:t xml:space="preserve"> de 2023</w:t>
      </w:r>
      <w:r w:rsidRPr="00667624">
        <w:rPr>
          <w:color w:val="000000"/>
        </w:rPr>
        <w:t>.</w:t>
      </w:r>
    </w:p>
    <w:p w:rsidR="00410F73" w:rsidRDefault="00410F73" w:rsidP="00451DF5">
      <w:pPr>
        <w:jc w:val="center"/>
        <w:rPr>
          <w:color w:val="000000"/>
          <w:szCs w:val="20"/>
        </w:rPr>
      </w:pPr>
    </w:p>
    <w:p w:rsidR="00451DF5" w:rsidRDefault="00451DF5" w:rsidP="00451DF5"/>
    <w:p w:rsidR="00135942" w:rsidRDefault="00135942" w:rsidP="00451DF5"/>
    <w:p w:rsidR="00CA4709" w:rsidRDefault="00CA4709">
      <w:pPr>
        <w:jc w:val="center"/>
      </w:pPr>
      <w:r>
        <w:t>Relator</w:t>
      </w:r>
    </w:p>
    <w:p w:rsidR="00CA4709" w:rsidRDefault="00410F73">
      <w:pPr>
        <w:jc w:val="center"/>
      </w:pPr>
      <w:r>
        <w:t>Marlon Lima</w:t>
      </w:r>
    </w:p>
    <w:p w:rsidR="00626412" w:rsidRDefault="00626412">
      <w:pPr>
        <w:jc w:val="center"/>
      </w:pPr>
    </w:p>
    <w:p w:rsidR="00135942" w:rsidRDefault="00135942">
      <w:pPr>
        <w:jc w:val="center"/>
      </w:pPr>
    </w:p>
    <w:p w:rsidR="00135942" w:rsidRDefault="00135942">
      <w:pPr>
        <w:jc w:val="center"/>
      </w:pPr>
    </w:p>
    <w:p w:rsidR="00135942" w:rsidRDefault="00135942">
      <w:pPr>
        <w:jc w:val="center"/>
      </w:pPr>
    </w:p>
    <w:p w:rsidR="00135942" w:rsidRDefault="00135942">
      <w:pPr>
        <w:jc w:val="center"/>
      </w:pPr>
    </w:p>
    <w:p w:rsidR="00135942" w:rsidRDefault="00135942">
      <w:pPr>
        <w:jc w:val="center"/>
      </w:pPr>
      <w:bookmarkStart w:id="0" w:name="_GoBack"/>
      <w:bookmarkEnd w:id="0"/>
    </w:p>
    <w:p w:rsidR="00135942" w:rsidRDefault="00135942">
      <w:pPr>
        <w:jc w:val="center"/>
      </w:pPr>
    </w:p>
    <w:p w:rsidR="00CA4709" w:rsidRDefault="00CA4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Assinatura</w:t>
            </w: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</w:tbl>
    <w:p w:rsidR="00CA4709" w:rsidRDefault="00CA4709"/>
    <w:p w:rsidR="00CA4709" w:rsidRDefault="00CA4709" w:rsidP="00346FFE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CA47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16C" w:rsidRDefault="004E116C">
      <w:r>
        <w:separator/>
      </w:r>
    </w:p>
  </w:endnote>
  <w:endnote w:type="continuationSeparator" w:id="0">
    <w:p w:rsidR="004E116C" w:rsidRDefault="004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16C" w:rsidRDefault="004E116C">
      <w:r>
        <w:separator/>
      </w:r>
    </w:p>
  </w:footnote>
  <w:footnote w:type="continuationSeparator" w:id="0">
    <w:p w:rsidR="004E116C" w:rsidRDefault="004E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69"/>
    <w:rsid w:val="00033CCC"/>
    <w:rsid w:val="00043166"/>
    <w:rsid w:val="00066880"/>
    <w:rsid w:val="000B4FBD"/>
    <w:rsid w:val="000B6CAF"/>
    <w:rsid w:val="000D524F"/>
    <w:rsid w:val="000D6A32"/>
    <w:rsid w:val="000F3AF7"/>
    <w:rsid w:val="00105E09"/>
    <w:rsid w:val="001118DA"/>
    <w:rsid w:val="00117824"/>
    <w:rsid w:val="00135942"/>
    <w:rsid w:val="001618F8"/>
    <w:rsid w:val="00176262"/>
    <w:rsid w:val="00176519"/>
    <w:rsid w:val="001818D1"/>
    <w:rsid w:val="001C78F7"/>
    <w:rsid w:val="001F5572"/>
    <w:rsid w:val="002179DC"/>
    <w:rsid w:val="0025092A"/>
    <w:rsid w:val="00346FFE"/>
    <w:rsid w:val="003602A3"/>
    <w:rsid w:val="00382120"/>
    <w:rsid w:val="0038512F"/>
    <w:rsid w:val="003A79D1"/>
    <w:rsid w:val="003C3468"/>
    <w:rsid w:val="003F264C"/>
    <w:rsid w:val="00401F4B"/>
    <w:rsid w:val="00402527"/>
    <w:rsid w:val="00410F73"/>
    <w:rsid w:val="00451DF5"/>
    <w:rsid w:val="004A53EE"/>
    <w:rsid w:val="004D1B8B"/>
    <w:rsid w:val="004E116C"/>
    <w:rsid w:val="00541E69"/>
    <w:rsid w:val="005A5CD2"/>
    <w:rsid w:val="005E0DAF"/>
    <w:rsid w:val="00626412"/>
    <w:rsid w:val="006624F2"/>
    <w:rsid w:val="00667624"/>
    <w:rsid w:val="0069714A"/>
    <w:rsid w:val="006C3C18"/>
    <w:rsid w:val="006D0502"/>
    <w:rsid w:val="006D4F85"/>
    <w:rsid w:val="006D586F"/>
    <w:rsid w:val="006D58FA"/>
    <w:rsid w:val="006D75EE"/>
    <w:rsid w:val="00715245"/>
    <w:rsid w:val="007437FD"/>
    <w:rsid w:val="007503FD"/>
    <w:rsid w:val="007D45E6"/>
    <w:rsid w:val="007E464A"/>
    <w:rsid w:val="00800AEB"/>
    <w:rsid w:val="008042E8"/>
    <w:rsid w:val="00821E39"/>
    <w:rsid w:val="00825736"/>
    <w:rsid w:val="008728D4"/>
    <w:rsid w:val="008833E6"/>
    <w:rsid w:val="008D3097"/>
    <w:rsid w:val="008E4CD7"/>
    <w:rsid w:val="009C6A14"/>
    <w:rsid w:val="009D3471"/>
    <w:rsid w:val="009D750C"/>
    <w:rsid w:val="00A070C9"/>
    <w:rsid w:val="00A84E7C"/>
    <w:rsid w:val="00AA0D2E"/>
    <w:rsid w:val="00AA7CA8"/>
    <w:rsid w:val="00AB02C2"/>
    <w:rsid w:val="00AB10D7"/>
    <w:rsid w:val="00AB7EFC"/>
    <w:rsid w:val="00AD02F8"/>
    <w:rsid w:val="00B159DF"/>
    <w:rsid w:val="00B471D8"/>
    <w:rsid w:val="00B72D41"/>
    <w:rsid w:val="00B9189C"/>
    <w:rsid w:val="00BA4065"/>
    <w:rsid w:val="00BC1ABF"/>
    <w:rsid w:val="00BF2E86"/>
    <w:rsid w:val="00C569D0"/>
    <w:rsid w:val="00C63A03"/>
    <w:rsid w:val="00CA4709"/>
    <w:rsid w:val="00CB03B6"/>
    <w:rsid w:val="00CB27CF"/>
    <w:rsid w:val="00CC7577"/>
    <w:rsid w:val="00CD1C08"/>
    <w:rsid w:val="00D23D35"/>
    <w:rsid w:val="00D36328"/>
    <w:rsid w:val="00D941F0"/>
    <w:rsid w:val="00DE2223"/>
    <w:rsid w:val="00E37B31"/>
    <w:rsid w:val="00E434E0"/>
    <w:rsid w:val="00EE462C"/>
    <w:rsid w:val="00F337CF"/>
    <w:rsid w:val="00F379E7"/>
    <w:rsid w:val="00F82259"/>
    <w:rsid w:val="00FC1E8C"/>
    <w:rsid w:val="00FC6777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B3688D-FB2B-427E-B8D8-E5651BAD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</Template>
  <TotalTime>13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2023-05-12T15:41:00Z</dcterms:created>
  <dcterms:modified xsi:type="dcterms:W3CDTF">2023-05-12T15:54:00Z</dcterms:modified>
</cp:coreProperties>
</file>