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1DF5" w:rsidRDefault="00451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4D1B8B">
        <w:rPr>
          <w:b/>
          <w:sz w:val="28"/>
          <w:szCs w:val="28"/>
        </w:rPr>
        <w:t xml:space="preserve">COMPLEMENTAR DO EXECUTIVO Nº </w:t>
      </w:r>
      <w:r w:rsidR="005A163B">
        <w:rPr>
          <w:b/>
          <w:sz w:val="28"/>
          <w:szCs w:val="28"/>
        </w:rPr>
        <w:t>008</w:t>
      </w:r>
      <w:r w:rsidR="00FC6777">
        <w:rPr>
          <w:b/>
          <w:sz w:val="28"/>
          <w:szCs w:val="28"/>
        </w:rPr>
        <w:t>/</w:t>
      </w:r>
      <w:r w:rsidR="006D4F85">
        <w:rPr>
          <w:b/>
          <w:sz w:val="28"/>
          <w:szCs w:val="28"/>
        </w:rPr>
        <w:t>2023.</w:t>
      </w:r>
    </w:p>
    <w:p w:rsidR="00402527" w:rsidRPr="00667624" w:rsidRDefault="00402527">
      <w:pPr>
        <w:jc w:val="center"/>
        <w:rPr>
          <w:b/>
        </w:rPr>
      </w:pPr>
    </w:p>
    <w:p w:rsidR="00FC6777" w:rsidRPr="005A163B" w:rsidRDefault="005A163B" w:rsidP="005A163B">
      <w:pPr>
        <w:spacing w:before="100" w:beforeAutospacing="1"/>
        <w:ind w:firstLine="709"/>
        <w:jc w:val="both"/>
        <w:rPr>
          <w:color w:val="212529"/>
        </w:rPr>
      </w:pPr>
      <w:r>
        <w:rPr>
          <w:color w:val="212529"/>
        </w:rPr>
        <w:t>DISPÕE SOBRE A CRIAÇÃO DO ÓRGÃO DE CONSULTORIA JURÍDICA NA ESTRUTURA DA SECRETARIA MUNICIPAL DE EDUCAÇÃO</w:t>
      </w:r>
      <w:r w:rsidR="001818D1" w:rsidRPr="00667624">
        <w:t xml:space="preserve">. </w:t>
      </w:r>
    </w:p>
    <w:p w:rsidR="001F5572" w:rsidRPr="00667624" w:rsidRDefault="001F5572" w:rsidP="005A163B">
      <w:pPr>
        <w:spacing w:before="100" w:beforeAutospacing="1"/>
        <w:ind w:firstLine="709"/>
        <w:jc w:val="both"/>
      </w:pPr>
      <w:r w:rsidRPr="00667624">
        <w:t>Nos termos do artigo 26 do Regimento Interno, compete à COMISSÃO PERMANENTE DE CONSTITUIÇÃO, JUSTIÇA, REDAÇÃO E GARANTIAS FUNDAMENTAIS dar parecer fundamentado sobre as propo</w:t>
      </w:r>
      <w:r w:rsidR="005A163B">
        <w:t xml:space="preserve">sições elencadas no inciso “I” </w:t>
      </w:r>
      <w:r w:rsidRPr="00667624">
        <w:t>ao “III” do artigo supramencionado.</w:t>
      </w:r>
    </w:p>
    <w:p w:rsidR="005A163B" w:rsidRDefault="00F61034" w:rsidP="005A163B">
      <w:pPr>
        <w:spacing w:before="100" w:beforeAutospacing="1"/>
        <w:ind w:firstLine="709"/>
        <w:jc w:val="both"/>
      </w:pPr>
      <w:r>
        <w:t>Considerando o</w:t>
      </w:r>
      <w:r w:rsidR="00A070C9" w:rsidRPr="00667624">
        <w:t xml:space="preserve"> art. </w:t>
      </w:r>
      <w:r w:rsidR="005A163B">
        <w:t>73</w:t>
      </w:r>
      <w:r w:rsidR="00401F4B" w:rsidRPr="00667624">
        <w:t xml:space="preserve">, </w:t>
      </w:r>
      <w:r w:rsidR="005A163B">
        <w:t>III</w:t>
      </w:r>
      <w:r w:rsidR="00401F4B" w:rsidRPr="00667624">
        <w:t xml:space="preserve"> da Lei Orgânica do Município</w:t>
      </w:r>
      <w:r w:rsidR="005A163B">
        <w:t xml:space="preserve"> de Macaé-RJ</w:t>
      </w:r>
      <w:r w:rsidR="00401F4B" w:rsidRPr="00667624">
        <w:t xml:space="preserve">, </w:t>
      </w:r>
      <w:r>
        <w:t xml:space="preserve">que </w:t>
      </w:r>
      <w:r w:rsidR="00401F4B" w:rsidRPr="00667624">
        <w:t xml:space="preserve">define o objeto a ser tratado </w:t>
      </w:r>
      <w:r w:rsidR="005A163B">
        <w:t>de iniciativa exclusiva do Chefe de Poder Executivo:</w:t>
      </w:r>
    </w:p>
    <w:p w:rsidR="005A163B" w:rsidRPr="00F61034" w:rsidRDefault="00F61034" w:rsidP="00F61034">
      <w:pPr>
        <w:spacing w:before="100" w:beforeAutospacing="1"/>
        <w:ind w:left="2832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“</w:t>
      </w:r>
      <w:r w:rsidR="005A163B" w:rsidRPr="00F61034">
        <w:rPr>
          <w:b/>
          <w:i/>
          <w:sz w:val="20"/>
          <w:szCs w:val="20"/>
        </w:rPr>
        <w:t>Art. 73. São de iniciativa exclusiva do Prefeito as Leis que disponham sobre:</w:t>
      </w:r>
    </w:p>
    <w:p w:rsidR="005A163B" w:rsidRPr="00F61034" w:rsidRDefault="005A163B" w:rsidP="00F61034">
      <w:pPr>
        <w:ind w:left="2832"/>
        <w:jc w:val="both"/>
        <w:rPr>
          <w:i/>
          <w:sz w:val="20"/>
          <w:szCs w:val="20"/>
        </w:rPr>
      </w:pPr>
      <w:r w:rsidRPr="00F61034">
        <w:rPr>
          <w:i/>
          <w:sz w:val="20"/>
          <w:szCs w:val="20"/>
        </w:rPr>
        <w:t xml:space="preserve">I - </w:t>
      </w:r>
      <w:proofErr w:type="gramStart"/>
      <w:r w:rsidRPr="00F61034">
        <w:rPr>
          <w:i/>
          <w:sz w:val="20"/>
          <w:szCs w:val="20"/>
        </w:rPr>
        <w:t>criação</w:t>
      </w:r>
      <w:proofErr w:type="gramEnd"/>
      <w:r w:rsidRPr="00F61034">
        <w:rPr>
          <w:i/>
          <w:sz w:val="20"/>
          <w:szCs w:val="20"/>
        </w:rPr>
        <w:t xml:space="preserve">, transformação ou extinção de cargos, funções ou empregos públicos do Executivo Municipal, da Administração direta, indireta, autarquia, empresas públicas, bem como os aumentos de suas respectivas remunerações, excetuando-se a fixação e o aumento dos subsídios do Prefeito, do Vice-Prefeito e dos Secretários Municipais, que são atos de iniciativa exclusiva da Câmara Municipal, conforme dispõem o inciso V do art. 29 e os incisos X e XI do art. 37 da Constituição Federal;76 </w:t>
      </w:r>
    </w:p>
    <w:p w:rsidR="005A163B" w:rsidRPr="00F61034" w:rsidRDefault="005A163B" w:rsidP="00F61034">
      <w:pPr>
        <w:ind w:left="2832"/>
        <w:jc w:val="both"/>
        <w:rPr>
          <w:i/>
          <w:sz w:val="20"/>
          <w:szCs w:val="20"/>
        </w:rPr>
      </w:pPr>
      <w:r w:rsidRPr="00F61034">
        <w:rPr>
          <w:i/>
          <w:sz w:val="20"/>
          <w:szCs w:val="20"/>
        </w:rPr>
        <w:t xml:space="preserve">II - </w:t>
      </w:r>
      <w:proofErr w:type="gramStart"/>
      <w:r w:rsidRPr="00F61034">
        <w:rPr>
          <w:i/>
          <w:sz w:val="20"/>
          <w:szCs w:val="20"/>
        </w:rPr>
        <w:t>servidores</w:t>
      </w:r>
      <w:proofErr w:type="gramEnd"/>
      <w:r w:rsidRPr="00F61034">
        <w:rPr>
          <w:i/>
          <w:sz w:val="20"/>
          <w:szCs w:val="20"/>
        </w:rPr>
        <w:t xml:space="preserve"> públicos do Executivo, seu regime jurídico, provimento de cargos, estabilidade e aposentadoria; </w:t>
      </w:r>
    </w:p>
    <w:p w:rsidR="005A163B" w:rsidRPr="00F61034" w:rsidRDefault="005A163B" w:rsidP="00F61034">
      <w:pPr>
        <w:ind w:left="2832"/>
        <w:jc w:val="both"/>
        <w:rPr>
          <w:b/>
          <w:i/>
          <w:sz w:val="20"/>
          <w:szCs w:val="20"/>
        </w:rPr>
      </w:pPr>
      <w:r w:rsidRPr="00F61034">
        <w:rPr>
          <w:b/>
          <w:i/>
          <w:sz w:val="20"/>
          <w:szCs w:val="20"/>
        </w:rPr>
        <w:t>III - criação, estruturação e atribuições das Secretarias ou Departamentos equivalentes e órgãos e entidades da Administração Pública;</w:t>
      </w:r>
    </w:p>
    <w:p w:rsidR="005A163B" w:rsidRPr="00F61034" w:rsidRDefault="005A163B" w:rsidP="00F61034">
      <w:pPr>
        <w:ind w:left="2832"/>
        <w:jc w:val="both"/>
        <w:rPr>
          <w:i/>
          <w:sz w:val="20"/>
          <w:szCs w:val="20"/>
        </w:rPr>
      </w:pPr>
      <w:r w:rsidRPr="00F61034">
        <w:rPr>
          <w:i/>
          <w:sz w:val="20"/>
          <w:szCs w:val="20"/>
        </w:rPr>
        <w:t xml:space="preserve">IV - Plano Plurianual, Diretrizes Orçamentárias, proposta de Orçamento e abertura de créditos suplementares; </w:t>
      </w:r>
    </w:p>
    <w:p w:rsidR="005A163B" w:rsidRPr="00F61034" w:rsidRDefault="005A163B" w:rsidP="00F61034">
      <w:pPr>
        <w:ind w:left="2832"/>
        <w:jc w:val="both"/>
        <w:rPr>
          <w:i/>
          <w:sz w:val="20"/>
          <w:szCs w:val="20"/>
        </w:rPr>
      </w:pPr>
      <w:r w:rsidRPr="00F61034">
        <w:rPr>
          <w:i/>
          <w:sz w:val="20"/>
          <w:szCs w:val="20"/>
        </w:rPr>
        <w:t>V –</w:t>
      </w:r>
      <w:r w:rsidRPr="00F61034">
        <w:rPr>
          <w:i/>
          <w:sz w:val="20"/>
          <w:szCs w:val="20"/>
        </w:rPr>
        <w:t xml:space="preserve"> Plano Diretor;</w:t>
      </w:r>
    </w:p>
    <w:p w:rsidR="005A163B" w:rsidRPr="00F61034" w:rsidRDefault="005A163B" w:rsidP="00F61034">
      <w:pPr>
        <w:ind w:left="2832"/>
        <w:jc w:val="both"/>
        <w:rPr>
          <w:i/>
        </w:rPr>
      </w:pPr>
      <w:r w:rsidRPr="00F61034">
        <w:rPr>
          <w:i/>
          <w:sz w:val="20"/>
          <w:szCs w:val="20"/>
        </w:rPr>
        <w:t xml:space="preserve">VI – </w:t>
      </w:r>
      <w:proofErr w:type="gramStart"/>
      <w:r w:rsidRPr="00F61034">
        <w:rPr>
          <w:i/>
          <w:sz w:val="20"/>
          <w:szCs w:val="20"/>
        </w:rPr>
        <w:t>matérias</w:t>
      </w:r>
      <w:proofErr w:type="gramEnd"/>
      <w:r w:rsidRPr="00F61034">
        <w:rPr>
          <w:i/>
          <w:sz w:val="20"/>
          <w:szCs w:val="20"/>
        </w:rPr>
        <w:t xml:space="preserve"> que criem, ainda que indiretamente, despesas para o Erário</w:t>
      </w:r>
      <w:r w:rsidR="00F61034">
        <w:rPr>
          <w:i/>
          <w:sz w:val="20"/>
          <w:szCs w:val="20"/>
        </w:rPr>
        <w:t>”</w:t>
      </w:r>
      <w:r w:rsidR="00F61034" w:rsidRPr="00F61034">
        <w:rPr>
          <w:i/>
          <w:sz w:val="20"/>
          <w:szCs w:val="20"/>
        </w:rPr>
        <w:t>.</w:t>
      </w:r>
    </w:p>
    <w:p w:rsidR="00F61034" w:rsidRDefault="00F61034" w:rsidP="00F61034">
      <w:pPr>
        <w:spacing w:before="100" w:beforeAutospacing="1"/>
        <w:ind w:firstLine="709"/>
        <w:jc w:val="both"/>
      </w:pPr>
      <w:r>
        <w:t>Considerando</w:t>
      </w:r>
      <w:r w:rsidR="00401F4B" w:rsidRPr="00667624">
        <w:t xml:space="preserve"> que o referido projeto de Lei Comple</w:t>
      </w:r>
      <w:r w:rsidRPr="00667624">
        <w:t xml:space="preserve">mentar </w:t>
      </w:r>
      <w:r>
        <w:t xml:space="preserve"> do Executivo </w:t>
      </w:r>
      <w:r w:rsidRPr="00667624">
        <w:t xml:space="preserve">versa </w:t>
      </w:r>
      <w:r>
        <w:rPr>
          <w:color w:val="212529"/>
        </w:rPr>
        <w:t>sobre a criação do órgão de consultoria jurídica na estrutura da secretaria municipal de educação, uma vez que o referido órgão já faz parte da estrutura da Secretaria Municipal adjunta de Licitações e Contratos, na forma do art. 69-B, VI c/c o art. 69-G, ambos da LCM 256/2016, alterada pela LCM 309/2022 e da Secretaria Municipal de Saúde e Secretaria Municipal de Infraestrutura, na forma do art. 78 e 117 da LCM n° 256/2016, alterada pela LCM n° 315/2022</w:t>
      </w:r>
      <w:r w:rsidRPr="00667624">
        <w:t xml:space="preserve">. </w:t>
      </w:r>
    </w:p>
    <w:p w:rsidR="00F61034" w:rsidRPr="005A163B" w:rsidRDefault="00F61034" w:rsidP="00F61034">
      <w:pPr>
        <w:spacing w:before="100" w:beforeAutospacing="1"/>
        <w:ind w:firstLine="709"/>
        <w:jc w:val="both"/>
        <w:rPr>
          <w:color w:val="212529"/>
        </w:rPr>
      </w:pPr>
      <w:r>
        <w:rPr>
          <w:color w:val="212529"/>
        </w:rPr>
        <w:t xml:space="preserve">Considerando que o referido PLCE dispõe sobre a </w:t>
      </w:r>
      <w:r w:rsidR="001A05FF">
        <w:rPr>
          <w:color w:val="212529"/>
        </w:rPr>
        <w:t xml:space="preserve">regularização da legislação municipal referente a organização administrativa municipal. </w:t>
      </w:r>
      <w:bookmarkStart w:id="0" w:name="_GoBack"/>
      <w:bookmarkEnd w:id="0"/>
    </w:p>
    <w:p w:rsidR="00C569D0" w:rsidRPr="005A163B" w:rsidRDefault="00F61034" w:rsidP="005A163B">
      <w:pPr>
        <w:spacing w:before="100" w:beforeAutospacing="1"/>
        <w:ind w:firstLine="709"/>
        <w:jc w:val="both"/>
      </w:pPr>
      <w:r>
        <w:lastRenderedPageBreak/>
        <w:t>A</w:t>
      </w:r>
      <w:r w:rsidRPr="00667624">
        <w:t>ssim, estando a matéria em conformidade com os ditames legais</w:t>
      </w:r>
      <w:r w:rsidR="00C569D0" w:rsidRPr="00667624">
        <w:t>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="00C569D0" w:rsidRPr="00667624">
        <w:t xml:space="preserve"> Comissão </w:t>
      </w:r>
      <w:r w:rsidR="00C569D0" w:rsidRPr="00667624">
        <w:rPr>
          <w:b/>
        </w:rPr>
        <w:t>opina</w:t>
      </w:r>
      <w:r w:rsidR="00C569D0"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="00C569D0" w:rsidRPr="00667624">
        <w:rPr>
          <w:b/>
        </w:rPr>
        <w:t xml:space="preserve"> </w:t>
      </w:r>
      <w:r w:rsidR="008833E6" w:rsidRPr="00667624">
        <w:t>e</w:t>
      </w:r>
      <w:r w:rsidR="00C569D0"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F61034">
        <w:rPr>
          <w:color w:val="000000"/>
        </w:rPr>
        <w:t>8 de maio</w:t>
      </w:r>
      <w:r w:rsidR="006D4F85" w:rsidRPr="00667624">
        <w:rPr>
          <w:color w:val="000000"/>
        </w:rPr>
        <w:t xml:space="preserve"> de 2023</w:t>
      </w:r>
      <w:r w:rsidRPr="00667624">
        <w:rPr>
          <w:color w:val="000000"/>
        </w:rPr>
        <w:t>.</w:t>
      </w:r>
    </w:p>
    <w:p w:rsidR="00410F73" w:rsidRDefault="00410F73" w:rsidP="00451DF5">
      <w:pPr>
        <w:jc w:val="center"/>
        <w:rPr>
          <w:color w:val="000000"/>
          <w:szCs w:val="20"/>
        </w:rPr>
      </w:pPr>
    </w:p>
    <w:p w:rsidR="00451DF5" w:rsidRDefault="00451DF5" w:rsidP="00451DF5"/>
    <w:p w:rsidR="00CA4709" w:rsidRDefault="00CA4709">
      <w:pPr>
        <w:jc w:val="center"/>
      </w:pPr>
      <w:r>
        <w:t>Relator</w:t>
      </w:r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DC" w:rsidRDefault="000673DC">
      <w:r>
        <w:separator/>
      </w:r>
    </w:p>
  </w:endnote>
  <w:endnote w:type="continuationSeparator" w:id="0">
    <w:p w:rsidR="000673DC" w:rsidRDefault="0006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BA6416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DC" w:rsidRDefault="000673DC">
      <w:r>
        <w:separator/>
      </w:r>
    </w:p>
  </w:footnote>
  <w:footnote w:type="continuationSeparator" w:id="0">
    <w:p w:rsidR="000673DC" w:rsidRDefault="0006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BA6416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3B"/>
    <w:rsid w:val="00043166"/>
    <w:rsid w:val="00066880"/>
    <w:rsid w:val="000673DC"/>
    <w:rsid w:val="000B4FBD"/>
    <w:rsid w:val="000B6CAF"/>
    <w:rsid w:val="000D524F"/>
    <w:rsid w:val="000D6A32"/>
    <w:rsid w:val="000F3AF7"/>
    <w:rsid w:val="001118DA"/>
    <w:rsid w:val="00117824"/>
    <w:rsid w:val="001618F8"/>
    <w:rsid w:val="00176262"/>
    <w:rsid w:val="00176519"/>
    <w:rsid w:val="001818D1"/>
    <w:rsid w:val="001A05FF"/>
    <w:rsid w:val="001C78F7"/>
    <w:rsid w:val="001F5572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5A163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63549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A4065"/>
    <w:rsid w:val="00BA6416"/>
    <w:rsid w:val="00BF2E86"/>
    <w:rsid w:val="00C569D0"/>
    <w:rsid w:val="00C63A03"/>
    <w:rsid w:val="00CA4709"/>
    <w:rsid w:val="00CB03B6"/>
    <w:rsid w:val="00CB27CF"/>
    <w:rsid w:val="00CC7577"/>
    <w:rsid w:val="00CD1C08"/>
    <w:rsid w:val="00D23D35"/>
    <w:rsid w:val="00D36328"/>
    <w:rsid w:val="00D941F0"/>
    <w:rsid w:val="00DE2223"/>
    <w:rsid w:val="00E37B31"/>
    <w:rsid w:val="00E434E0"/>
    <w:rsid w:val="00EE462C"/>
    <w:rsid w:val="00F337CF"/>
    <w:rsid w:val="00F379E7"/>
    <w:rsid w:val="00F61034"/>
    <w:rsid w:val="00F82259"/>
    <w:rsid w:val="00FC1E8C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AEDFF7-BE1E-4F23-827D-8738E003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PLC</Template>
  <TotalTime>23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2023-05-08T17:35:00Z</dcterms:created>
  <dcterms:modified xsi:type="dcterms:W3CDTF">2023-05-08T17:58:00Z</dcterms:modified>
</cp:coreProperties>
</file>