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LEGISLATIVO Nº 00</w:t>
      </w:r>
      <w:r w:rsidR="006D0926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212529"/>
          <w:shd w:val="clear" w:color="auto" w:fill="FFFFFF"/>
        </w:rPr>
        <w:t>DISPÕE SOBRE</w:t>
      </w:r>
      <w:r w:rsidR="006D0926">
        <w:rPr>
          <w:color w:val="212529"/>
          <w:shd w:val="clear" w:color="auto" w:fill="FFFFFF"/>
        </w:rPr>
        <w:t xml:space="preserve"> ESTABELECER DIRETRIZES GERAIS DE SEGURANÇA, VIGILÂNCIA E MONITORAMENTO DURANTE PERÍODO INTEGRAL NAS ESCOLAS PÚBLICAS E PRIVADAS E DÁ OUTRAS PROVIDÊNCIAS</w:t>
      </w:r>
      <w:r w:rsidRPr="00397DB4">
        <w:rPr>
          <w:color w:val="212529"/>
          <w:shd w:val="clear" w:color="auto" w:fill="FFFFFF"/>
        </w:rPr>
        <w:t>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6D0926" w:rsidRPr="00397DB4" w:rsidRDefault="00455412" w:rsidP="006D0926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000000"/>
          <w:shd w:val="clear" w:color="auto" w:fill="FFFFFF"/>
        </w:rPr>
        <w:t>Analisados e satisfeitos os pressupostos de admissibilidade do PL-L nº 00</w:t>
      </w:r>
      <w:r w:rsidR="006D0926">
        <w:rPr>
          <w:color w:val="000000"/>
          <w:shd w:val="clear" w:color="auto" w:fill="FFFFFF"/>
        </w:rPr>
        <w:t>36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6D0926">
        <w:rPr>
          <w:color w:val="000000"/>
          <w:shd w:val="clear" w:color="auto" w:fill="FFFFFF"/>
        </w:rPr>
        <w:t xml:space="preserve">or Luiz Matos, no qual propõe </w:t>
      </w:r>
      <w:r w:rsidR="006D0926">
        <w:rPr>
          <w:color w:val="212529"/>
          <w:shd w:val="clear" w:color="auto" w:fill="FFFFFF"/>
        </w:rPr>
        <w:t>estabelecer diretrizes gerais de segurança, vigilância e monitoramento durante período integral nas escolas públicas e privadas e dá outras providências</w:t>
      </w:r>
      <w:r w:rsidR="006D0926" w:rsidRPr="00397DB4">
        <w:rPr>
          <w:color w:val="212529"/>
          <w:shd w:val="clear" w:color="auto" w:fill="FFFFFF"/>
        </w:rPr>
        <w:t>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>Desta forma, avaliando que o presente PL-L propõe</w:t>
      </w:r>
      <w:r w:rsidR="006D0926">
        <w:rPr>
          <w:color w:val="000000"/>
          <w:shd w:val="clear" w:color="auto" w:fill="FFFFFF"/>
        </w:rPr>
        <w:t xml:space="preserve"> ampliar a segurança dos alunos, funcionários e dem</w:t>
      </w:r>
      <w:r w:rsidR="00852F0C">
        <w:rPr>
          <w:color w:val="000000"/>
          <w:shd w:val="clear" w:color="auto" w:fill="FFFFFF"/>
        </w:rPr>
        <w:t>ais colaboradores das escolas d</w:t>
      </w:r>
      <w:r w:rsidR="006D0926">
        <w:rPr>
          <w:color w:val="000000"/>
          <w:shd w:val="clear" w:color="auto" w:fill="FFFFFF"/>
        </w:rPr>
        <w:t>o m</w:t>
      </w:r>
      <w:r w:rsidR="00852F0C">
        <w:rPr>
          <w:color w:val="000000"/>
          <w:shd w:val="clear" w:color="auto" w:fill="FFFFFF"/>
        </w:rPr>
        <w:t xml:space="preserve">unicípio de Macaé-RJ e a </w:t>
      </w:r>
      <w:r w:rsidR="006D0926">
        <w:rPr>
          <w:color w:val="000000"/>
          <w:shd w:val="clear" w:color="auto" w:fill="FFFFFF"/>
        </w:rPr>
        <w:t xml:space="preserve">necessidade de </w:t>
      </w:r>
      <w:r w:rsidR="00852F0C">
        <w:rPr>
          <w:color w:val="000000"/>
          <w:shd w:val="clear" w:color="auto" w:fill="FFFFFF"/>
        </w:rPr>
        <w:t>uma cautela maior, uma vez que recentemente ocorreu uma série de</w:t>
      </w:r>
      <w:r w:rsidR="006D0926">
        <w:rPr>
          <w:color w:val="000000"/>
          <w:shd w:val="clear" w:color="auto" w:fill="FFFFFF"/>
        </w:rPr>
        <w:t xml:space="preserve"> ataques</w:t>
      </w:r>
      <w:r w:rsidR="00852F0C">
        <w:rPr>
          <w:color w:val="000000"/>
          <w:shd w:val="clear" w:color="auto" w:fill="FFFFFF"/>
        </w:rPr>
        <w:t xml:space="preserve"> contra escolas em nosso país</w:t>
      </w:r>
      <w:r w:rsidRPr="00397DB4">
        <w:rPr>
          <w:color w:val="000000"/>
          <w:shd w:val="clear" w:color="auto" w:fill="FFFFFF"/>
        </w:rPr>
        <w:t xml:space="preserve">.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852F0C">
        <w:rPr>
          <w:color w:val="000000"/>
          <w:szCs w:val="20"/>
        </w:rPr>
        <w:t>8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852F0C">
      <w:pPr>
        <w:jc w:val="center"/>
      </w:pPr>
      <w:r>
        <w:t>Marlon Lima</w:t>
      </w:r>
      <w:bookmarkStart w:id="0" w:name="_GoBack"/>
      <w:bookmarkEnd w:id="0"/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0D" w:rsidRDefault="00EF180D">
      <w:r>
        <w:separator/>
      </w:r>
    </w:p>
  </w:endnote>
  <w:endnote w:type="continuationSeparator" w:id="0">
    <w:p w:rsidR="00EF180D" w:rsidRDefault="00EF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EF18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0D" w:rsidRDefault="00EF180D">
      <w:r>
        <w:separator/>
      </w:r>
    </w:p>
  </w:footnote>
  <w:footnote w:type="continuationSeparator" w:id="0">
    <w:p w:rsidR="00EF180D" w:rsidRDefault="00EF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EF180D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EF180D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EF18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26"/>
    <w:rsid w:val="00455412"/>
    <w:rsid w:val="006D0926"/>
    <w:rsid w:val="00852F0C"/>
    <w:rsid w:val="00E70901"/>
    <w:rsid w:val="00E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229F-082F-4FB7-98C6-840C439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15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1</cp:revision>
  <dcterms:created xsi:type="dcterms:W3CDTF">2023-05-08T13:22:00Z</dcterms:created>
  <dcterms:modified xsi:type="dcterms:W3CDTF">2023-05-08T13:37:00Z</dcterms:modified>
</cp:coreProperties>
</file>