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3" w:rsidRDefault="00725443" w:rsidP="00725443">
      <w:pPr>
        <w:spacing w:after="160" w:line="259" w:lineRule="auto"/>
        <w:rPr>
          <w:rFonts w:eastAsiaTheme="minorHAnsi"/>
          <w:b/>
          <w:sz w:val="28"/>
          <w:szCs w:val="40"/>
          <w:lang w:eastAsia="en-US"/>
        </w:rPr>
      </w:pPr>
    </w:p>
    <w:p w:rsidR="00725443" w:rsidRPr="00725443" w:rsidRDefault="00725443" w:rsidP="00725443">
      <w:pPr>
        <w:spacing w:after="160" w:line="259" w:lineRule="auto"/>
        <w:rPr>
          <w:rFonts w:eastAsiaTheme="minorHAnsi"/>
          <w:b/>
          <w:sz w:val="36"/>
          <w:szCs w:val="36"/>
          <w:u w:val="single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                                               </w:t>
      </w:r>
      <w:r w:rsidRPr="00725443">
        <w:rPr>
          <w:rFonts w:eastAsiaTheme="minorHAnsi"/>
          <w:b/>
          <w:sz w:val="36"/>
          <w:szCs w:val="36"/>
          <w:u w:val="single"/>
          <w:lang w:eastAsia="en-US"/>
        </w:rPr>
        <w:t>PARECER</w:t>
      </w:r>
    </w:p>
    <w:p w:rsidR="006E0362" w:rsidRPr="007E0558" w:rsidRDefault="009B7E9A" w:rsidP="006E0362">
      <w:pPr>
        <w:spacing w:after="160" w:line="259" w:lineRule="auto"/>
        <w:ind w:left="-1134"/>
        <w:rPr>
          <w:rFonts w:eastAsiaTheme="minorHAnsi"/>
          <w:b/>
          <w:sz w:val="28"/>
          <w:szCs w:val="40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>PROJETO DE LEI DO LEGISLATIVO</w:t>
      </w:r>
      <w:r w:rsidR="00961448">
        <w:rPr>
          <w:rFonts w:eastAsiaTheme="minorHAnsi"/>
          <w:b/>
          <w:sz w:val="28"/>
          <w:szCs w:val="40"/>
          <w:lang w:eastAsia="en-US"/>
        </w:rPr>
        <w:t xml:space="preserve"> Nº </w:t>
      </w:r>
      <w:r w:rsidR="005B3D6B">
        <w:rPr>
          <w:rFonts w:eastAsiaTheme="minorHAnsi"/>
          <w:b/>
          <w:sz w:val="28"/>
          <w:szCs w:val="40"/>
          <w:lang w:eastAsia="en-US"/>
        </w:rPr>
        <w:t>024</w:t>
      </w:r>
      <w:r w:rsidR="006E0362" w:rsidRPr="007E0558">
        <w:rPr>
          <w:rFonts w:eastAsiaTheme="minorHAnsi"/>
          <w:b/>
          <w:sz w:val="28"/>
          <w:szCs w:val="40"/>
          <w:lang w:eastAsia="en-US"/>
        </w:rPr>
        <w:t>/2022</w:t>
      </w:r>
    </w:p>
    <w:p w:rsidR="006E0362" w:rsidRDefault="006E0362" w:rsidP="006E0362">
      <w:pPr>
        <w:jc w:val="both"/>
      </w:pPr>
    </w:p>
    <w:p w:rsidR="006E0362" w:rsidRPr="00DA5084" w:rsidRDefault="006E0362" w:rsidP="006E0362">
      <w:pPr>
        <w:ind w:left="-1134" w:right="-568"/>
        <w:jc w:val="both"/>
        <w:rPr>
          <w:sz w:val="20"/>
          <w:szCs w:val="20"/>
        </w:rPr>
      </w:pPr>
      <w:r w:rsidRPr="006E0362">
        <w:rPr>
          <w:b/>
        </w:rPr>
        <w:t>Assunto:</w:t>
      </w:r>
      <w:r>
        <w:t xml:space="preserve"> </w:t>
      </w:r>
      <w:r w:rsidR="005B3D6B" w:rsidRPr="00A83CD5">
        <w:t>DISPÕE SOBRE A INCLUSÃO DA TEMÁTICA “ENFRENTAMENTO DA VIOLÊNCIA SEXUAL CONTRA CRIANÇAS E ADOLESCENTES” NO CURRÍCULO ESCOLAR DAS ESCOLAS MUNICIPAIS E DÁ OUTRAS PROVIDÊNCIAS.</w:t>
      </w:r>
    </w:p>
    <w:p w:rsidR="006E0362" w:rsidRDefault="006E0362" w:rsidP="006E0362">
      <w:pPr>
        <w:ind w:left="-1134" w:right="-1135"/>
        <w:jc w:val="both"/>
      </w:pPr>
    </w:p>
    <w:p w:rsidR="006E0362" w:rsidRDefault="006E0362" w:rsidP="006E0362">
      <w:pPr>
        <w:ind w:left="-1134" w:right="-1135"/>
        <w:jc w:val="both"/>
        <w:rPr>
          <w:b/>
        </w:rPr>
      </w:pPr>
      <w:r w:rsidRPr="006E0362">
        <w:rPr>
          <w:b/>
        </w:rPr>
        <w:t>COMPETÊNCIA CONFORME REGIMENTO INTERNO:</w:t>
      </w:r>
    </w:p>
    <w:p w:rsidR="006E0362" w:rsidRDefault="006E0362" w:rsidP="006E0362">
      <w:pPr>
        <w:ind w:left="-1134" w:right="-1135"/>
        <w:jc w:val="both"/>
        <w:rPr>
          <w:b/>
        </w:rPr>
      </w:pPr>
    </w:p>
    <w:p w:rsidR="006E0362" w:rsidRPr="006E0362" w:rsidRDefault="006E0362" w:rsidP="006E0362">
      <w:pPr>
        <w:ind w:left="1560" w:right="-1135"/>
        <w:jc w:val="both"/>
        <w:rPr>
          <w:rFonts w:ascii="Arial" w:hAnsi="Arial" w:cs="Arial"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Art. 31- </w:t>
      </w:r>
      <w:r w:rsidRPr="006E0362">
        <w:rPr>
          <w:rFonts w:ascii="Arial" w:hAnsi="Arial" w:cs="Arial"/>
          <w:b/>
          <w:sz w:val="20"/>
          <w:szCs w:val="20"/>
        </w:rPr>
        <w:t>Compete à Comissão de Educação</w:t>
      </w:r>
      <w:r w:rsidRPr="006E0362">
        <w:rPr>
          <w:rFonts w:ascii="Arial" w:hAnsi="Arial" w:cs="Arial"/>
          <w:sz w:val="20"/>
          <w:szCs w:val="20"/>
        </w:rPr>
        <w:t>, Cultura, dentre outras atribuições, emitir parecer fundamentado nas matérias de sua área de atuação e observar os seguintes assuntos e objetivos principais:</w:t>
      </w:r>
    </w:p>
    <w:p w:rsidR="006E0362" w:rsidRPr="006E0362" w:rsidRDefault="006E0362" w:rsidP="006E0362">
      <w:pPr>
        <w:ind w:left="1560" w:right="-1135"/>
        <w:jc w:val="both"/>
        <w:rPr>
          <w:rFonts w:ascii="Arial" w:hAnsi="Arial" w:cs="Arial"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 </w:t>
      </w:r>
    </w:p>
    <w:p w:rsidR="006E0362" w:rsidRPr="006E0362" w:rsidRDefault="006E0362" w:rsidP="006E0362">
      <w:pPr>
        <w:pStyle w:val="PargrafodaLista"/>
        <w:numPr>
          <w:ilvl w:val="0"/>
          <w:numId w:val="1"/>
        </w:numPr>
        <w:ind w:left="1560" w:right="-1135" w:firstLine="0"/>
        <w:jc w:val="both"/>
        <w:rPr>
          <w:rFonts w:ascii="Arial" w:hAnsi="Arial" w:cs="Arial"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Assegurar o efetivo cumprimento das normas constitucionais e infraconstitucionais; </w:t>
      </w:r>
    </w:p>
    <w:p w:rsidR="006E0362" w:rsidRPr="006E0362" w:rsidRDefault="006E0362" w:rsidP="006E0362">
      <w:pPr>
        <w:pStyle w:val="PargrafodaLista"/>
        <w:numPr>
          <w:ilvl w:val="0"/>
          <w:numId w:val="1"/>
        </w:numPr>
        <w:ind w:left="1560" w:right="-1135" w:firstLine="0"/>
        <w:jc w:val="both"/>
        <w:rPr>
          <w:rFonts w:ascii="Arial" w:hAnsi="Arial" w:cs="Arial"/>
          <w:b/>
          <w:sz w:val="20"/>
          <w:szCs w:val="20"/>
        </w:rPr>
      </w:pPr>
      <w:r w:rsidRPr="006E0362">
        <w:rPr>
          <w:rFonts w:ascii="Arial" w:hAnsi="Arial" w:cs="Arial"/>
          <w:b/>
          <w:sz w:val="20"/>
          <w:szCs w:val="20"/>
        </w:rPr>
        <w:t>O incentivo e aprimoramento da cidadania</w:t>
      </w:r>
      <w:r w:rsidRPr="006E0362">
        <w:rPr>
          <w:rFonts w:ascii="Arial" w:hAnsi="Arial" w:cs="Arial"/>
          <w:sz w:val="20"/>
          <w:szCs w:val="20"/>
        </w:rPr>
        <w:t xml:space="preserve">, </w:t>
      </w:r>
      <w:r w:rsidRPr="006E0362">
        <w:rPr>
          <w:rFonts w:ascii="Arial" w:hAnsi="Arial" w:cs="Arial"/>
          <w:b/>
          <w:sz w:val="20"/>
          <w:szCs w:val="20"/>
        </w:rPr>
        <w:t>do senso crítico</w:t>
      </w:r>
      <w:r w:rsidRPr="006E0362">
        <w:rPr>
          <w:rFonts w:ascii="Arial" w:hAnsi="Arial" w:cs="Arial"/>
          <w:sz w:val="20"/>
          <w:szCs w:val="20"/>
        </w:rPr>
        <w:t xml:space="preserve"> e da liberdade intelectual; </w:t>
      </w:r>
    </w:p>
    <w:p w:rsidR="006E0362" w:rsidRPr="006E0362" w:rsidRDefault="006E0362" w:rsidP="006E0362">
      <w:pPr>
        <w:pStyle w:val="PargrafodaLista"/>
        <w:numPr>
          <w:ilvl w:val="0"/>
          <w:numId w:val="1"/>
        </w:numPr>
        <w:ind w:left="1560" w:right="-1135" w:firstLine="0"/>
        <w:jc w:val="both"/>
        <w:rPr>
          <w:rFonts w:ascii="Arial" w:hAnsi="Arial" w:cs="Arial"/>
          <w:b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A qualidade de ensino em todos os níveis; </w:t>
      </w:r>
    </w:p>
    <w:p w:rsidR="006E0362" w:rsidRPr="006E0362" w:rsidRDefault="006E0362" w:rsidP="006E0362">
      <w:pPr>
        <w:pStyle w:val="PargrafodaLista"/>
        <w:numPr>
          <w:ilvl w:val="0"/>
          <w:numId w:val="1"/>
        </w:numPr>
        <w:ind w:left="1560" w:right="-1135" w:firstLine="0"/>
        <w:jc w:val="both"/>
        <w:rPr>
          <w:rFonts w:ascii="Arial" w:hAnsi="Arial" w:cs="Arial"/>
          <w:b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A preservação das tradições, do patrimônio cultural, histórico e paisagismo do Município; </w:t>
      </w:r>
    </w:p>
    <w:p w:rsidR="006E0362" w:rsidRDefault="006E0362" w:rsidP="006E0362">
      <w:pPr>
        <w:pStyle w:val="PargrafodaLista"/>
        <w:numPr>
          <w:ilvl w:val="0"/>
          <w:numId w:val="1"/>
        </w:numPr>
        <w:ind w:left="1560" w:right="-1135" w:firstLine="0"/>
        <w:jc w:val="both"/>
        <w:rPr>
          <w:rFonts w:ascii="Arial" w:hAnsi="Arial" w:cs="Arial"/>
          <w:b/>
          <w:sz w:val="20"/>
          <w:szCs w:val="20"/>
        </w:rPr>
      </w:pPr>
      <w:r w:rsidRPr="006E0362">
        <w:rPr>
          <w:rFonts w:ascii="Arial" w:hAnsi="Arial" w:cs="Arial"/>
          <w:sz w:val="20"/>
          <w:szCs w:val="20"/>
        </w:rPr>
        <w:t xml:space="preserve">Receber denúncias, apurar a procedência e encaminhá-las às autoridades para providências. </w:t>
      </w:r>
      <w:r w:rsidRPr="006E0362">
        <w:rPr>
          <w:rFonts w:ascii="Arial" w:hAnsi="Arial" w:cs="Arial"/>
          <w:b/>
          <w:sz w:val="20"/>
          <w:szCs w:val="20"/>
        </w:rPr>
        <w:t>GRIFO NOSSO</w:t>
      </w: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-1134" w:right="-1135"/>
        <w:jc w:val="both"/>
        <w:rPr>
          <w:b/>
        </w:rPr>
      </w:pPr>
      <w:r w:rsidRPr="006E0362">
        <w:rPr>
          <w:b/>
        </w:rPr>
        <w:t>FUNDAMENTAÇÃO: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D82EB6" w:rsidRDefault="00DA5084" w:rsidP="005B3D6B">
      <w:pPr>
        <w:ind w:left="-127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5B3D6B">
        <w:t>O presente PLL nº 24-2022 vem como complementação das diretrizes do Plano Nacional de Enfrentamento da Violência Sexual contra Crianças e Adolescentes do Ministério da Mulher, da Família e dos Direitos Humanos.</w:t>
      </w:r>
    </w:p>
    <w:p w:rsidR="005B3D6B" w:rsidRDefault="005B3D6B" w:rsidP="005B3D6B">
      <w:pPr>
        <w:ind w:left="-1276"/>
      </w:pPr>
    </w:p>
    <w:p w:rsidR="005B3D6B" w:rsidRDefault="005B3D6B" w:rsidP="005B3D6B">
      <w:pPr>
        <w:ind w:left="-1276"/>
      </w:pPr>
      <w:r>
        <w:tab/>
      </w:r>
      <w:r>
        <w:tab/>
        <w:t xml:space="preserve">             Todos sob a tutela de nossa Carta Magna e o Estatutos da Criança e do Adolescente, onde nessa diapasão é dever do município em caráter complementar, legislar sobre o tema na busca da proteção integra</w:t>
      </w:r>
      <w:r w:rsidR="00E841AB">
        <w:t>l das crianças e do adolescente conforme legislação vigente.</w:t>
      </w:r>
      <w:bookmarkStart w:id="0" w:name="_GoBack"/>
      <w:bookmarkEnd w:id="0"/>
    </w:p>
    <w:p w:rsidR="005B3D6B" w:rsidRDefault="005B3D6B" w:rsidP="005B3D6B">
      <w:pPr>
        <w:ind w:left="-1276"/>
      </w:pPr>
    </w:p>
    <w:p w:rsidR="005B3D6B" w:rsidRPr="00961448" w:rsidRDefault="005B3D6B" w:rsidP="005B3D6B">
      <w:pPr>
        <w:ind w:left="-1276"/>
        <w:rPr>
          <w:b/>
        </w:rPr>
      </w:pPr>
      <w:r>
        <w:tab/>
      </w:r>
      <w:r>
        <w:tab/>
        <w:t xml:space="preserve">             Não existindo quanto os deveres dessa comissão qualquer vício quanto a matéria</w:t>
      </w:r>
      <w:r w:rsidR="00D90276">
        <w:t>, seja pelos seus princípios elencados no artigo 3º ou pelo seus objetivos elencados no artigo 4º</w:t>
      </w:r>
      <w:r>
        <w:t xml:space="preserve"> do presente PLL nº</w:t>
      </w:r>
      <w:r w:rsidR="00D90276">
        <w:t xml:space="preserve"> 24-2022.</w:t>
      </w:r>
      <w:r>
        <w:t xml:space="preserve"> 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961448" w:rsidRDefault="00961448" w:rsidP="006E0362">
      <w:pPr>
        <w:pStyle w:val="PargrafodaLista"/>
        <w:ind w:left="-1134" w:right="-1135"/>
        <w:jc w:val="both"/>
        <w:rPr>
          <w:b/>
        </w:rPr>
      </w:pPr>
    </w:p>
    <w:p w:rsidR="00961448" w:rsidRDefault="00961448" w:rsidP="006E0362">
      <w:pPr>
        <w:pStyle w:val="PargrafodaLista"/>
        <w:ind w:left="-1134" w:right="-1135"/>
        <w:jc w:val="both"/>
        <w:rPr>
          <w:b/>
        </w:rPr>
      </w:pPr>
    </w:p>
    <w:p w:rsidR="00961448" w:rsidRDefault="00961448" w:rsidP="006E0362">
      <w:pPr>
        <w:pStyle w:val="PargrafodaLista"/>
        <w:ind w:left="-1134" w:right="-1135"/>
        <w:jc w:val="both"/>
        <w:rPr>
          <w:b/>
        </w:rPr>
      </w:pPr>
    </w:p>
    <w:p w:rsidR="00961448" w:rsidRDefault="00961448" w:rsidP="006E0362">
      <w:pPr>
        <w:pStyle w:val="PargrafodaLista"/>
        <w:ind w:left="-1134" w:right="-1135"/>
        <w:jc w:val="both"/>
        <w:rPr>
          <w:b/>
        </w:rPr>
      </w:pPr>
    </w:p>
    <w:p w:rsidR="00961448" w:rsidRDefault="00961448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  <w:r>
        <w:rPr>
          <w:b/>
        </w:rPr>
        <w:t>CONCLUSÃO: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837CA8" w:rsidRDefault="00837CA8" w:rsidP="00837CA8">
      <w:pPr>
        <w:ind w:left="-1134" w:firstLine="1134"/>
      </w:pPr>
      <w:r>
        <w:t xml:space="preserve">Por este motivo, voto pelo </w:t>
      </w:r>
      <w:r w:rsidR="009B7E9A" w:rsidRPr="001003AC">
        <w:rPr>
          <w:b/>
        </w:rPr>
        <w:t xml:space="preserve">CABIMENTO </w:t>
      </w:r>
      <w:r w:rsidR="009B7E9A">
        <w:rPr>
          <w:b/>
        </w:rPr>
        <w:t xml:space="preserve">e </w:t>
      </w:r>
      <w:r w:rsidRPr="001003AC">
        <w:rPr>
          <w:b/>
        </w:rPr>
        <w:t>CONHECIMENTO</w:t>
      </w:r>
      <w:r w:rsidR="009B7E9A">
        <w:t xml:space="preserve"> </w:t>
      </w:r>
      <w:r>
        <w:t>da matéria</w:t>
      </w:r>
      <w:r w:rsidR="009B7E9A">
        <w:t>, aprovando e recomendando sua aprovação não só por esta comissão, como também pelo plenário desta Nobre Casa Legislativa.</w:t>
      </w:r>
      <w:r>
        <w:t xml:space="preserve"> </w:t>
      </w:r>
    </w:p>
    <w:p w:rsidR="00837CA8" w:rsidRDefault="00837CA8" w:rsidP="00837CA8">
      <w:pPr>
        <w:ind w:left="-1134" w:firstLine="1134"/>
      </w:pPr>
    </w:p>
    <w:p w:rsidR="00725443" w:rsidRPr="00837CA8" w:rsidRDefault="00725443" w:rsidP="00837CA8">
      <w:pPr>
        <w:ind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D90276" w:rsidP="00725443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>Sala das Comissões, 21</w:t>
      </w:r>
      <w:r w:rsidR="009B7E9A">
        <w:rPr>
          <w:color w:val="000000"/>
          <w:szCs w:val="20"/>
        </w:rPr>
        <w:t xml:space="preserve"> de março</w:t>
      </w:r>
      <w:r w:rsidR="00725443">
        <w:rPr>
          <w:color w:val="000000"/>
          <w:szCs w:val="20"/>
        </w:rPr>
        <w:t xml:space="preserve"> de 2022.</w:t>
      </w:r>
    </w:p>
    <w:p w:rsidR="00725443" w:rsidRPr="00267531" w:rsidRDefault="00725443" w:rsidP="00725443">
      <w:pPr>
        <w:jc w:val="center"/>
        <w:rPr>
          <w:color w:val="000000"/>
          <w:sz w:val="16"/>
          <w:szCs w:val="16"/>
        </w:rPr>
      </w:pPr>
    </w:p>
    <w:p w:rsidR="00725443" w:rsidRDefault="00725443" w:rsidP="00725443">
      <w:pPr>
        <w:jc w:val="center"/>
        <w:rPr>
          <w:color w:val="000000"/>
          <w:szCs w:val="20"/>
        </w:rPr>
      </w:pPr>
    </w:p>
    <w:p w:rsidR="00725443" w:rsidRDefault="00725443" w:rsidP="00725443">
      <w:pPr>
        <w:jc w:val="center"/>
      </w:pPr>
      <w:r>
        <w:rPr>
          <w:color w:val="000000"/>
          <w:szCs w:val="20"/>
        </w:rPr>
        <w:t>___________________________</w:t>
      </w:r>
    </w:p>
    <w:p w:rsidR="00725443" w:rsidRDefault="00725443" w:rsidP="00725443">
      <w:pPr>
        <w:jc w:val="center"/>
      </w:pPr>
      <w:r>
        <w:t>Guto Garcia</w:t>
      </w:r>
    </w:p>
    <w:p w:rsidR="00725443" w:rsidRDefault="00725443" w:rsidP="00725443">
      <w:pPr>
        <w:jc w:val="center"/>
      </w:pPr>
      <w:r>
        <w:t>Relator</w:t>
      </w:r>
    </w:p>
    <w:p w:rsidR="00837CA8" w:rsidRDefault="00837CA8" w:rsidP="00725443">
      <w:pPr>
        <w:jc w:val="center"/>
      </w:pPr>
    </w:p>
    <w:p w:rsidR="00837CA8" w:rsidRDefault="00837CA8" w:rsidP="00837CA8">
      <w:pPr>
        <w:pStyle w:val="PargrafodaLista"/>
        <w:ind w:left="-1134" w:right="-1135"/>
        <w:jc w:val="both"/>
        <w:rPr>
          <w:b/>
        </w:rPr>
      </w:pPr>
      <w:r>
        <w:rPr>
          <w:b/>
        </w:rPr>
        <w:t>VOTOS:</w:t>
      </w:r>
    </w:p>
    <w:p w:rsidR="00837CA8" w:rsidRDefault="00837CA8" w:rsidP="00725443">
      <w:pPr>
        <w:jc w:val="center"/>
      </w:pPr>
    </w:p>
    <w:p w:rsidR="00725443" w:rsidRDefault="00725443" w:rsidP="00725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4"/>
        <w:gridCol w:w="3343"/>
        <w:gridCol w:w="2085"/>
      </w:tblGrid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Assinatura</w:t>
            </w: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Prof. Michel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spellStart"/>
            <w:r>
              <w:t>Iza</w:t>
            </w:r>
            <w:proofErr w:type="spellEnd"/>
            <w:r>
              <w:t xml:space="preserve"> Vicente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Elias Jorge de Souza (Paulista)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</w:tbl>
    <w:p w:rsidR="00725443" w:rsidRDefault="00725443" w:rsidP="00725443"/>
    <w:p w:rsidR="00725443" w:rsidRDefault="00725443" w:rsidP="00725443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725443" w:rsidRPr="001E19FA" w:rsidRDefault="00725443" w:rsidP="00725443"/>
    <w:p w:rsidR="00725443" w:rsidRPr="006E0362" w:rsidRDefault="00725443" w:rsidP="006E0362">
      <w:pPr>
        <w:pStyle w:val="PargrafodaLista"/>
        <w:ind w:left="-1134" w:right="-1135"/>
        <w:jc w:val="both"/>
        <w:rPr>
          <w:b/>
        </w:rPr>
      </w:pPr>
    </w:p>
    <w:sectPr w:rsidR="00725443" w:rsidRPr="006E03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43" w:rsidRDefault="00725443" w:rsidP="00725443">
      <w:r>
        <w:separator/>
      </w:r>
    </w:p>
  </w:endnote>
  <w:endnote w:type="continuationSeparator" w:id="0">
    <w:p w:rsidR="00725443" w:rsidRDefault="00725443" w:rsidP="007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>
    <w:pPr>
      <w:pStyle w:val="Rodap"/>
    </w:pPr>
    <w:r>
      <w:rPr>
        <w:noProof/>
      </w:rPr>
      <w:drawing>
        <wp:inline distT="0" distB="0" distL="0" distR="0">
          <wp:extent cx="5400040" cy="6715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43" w:rsidRDefault="00725443" w:rsidP="00725443">
      <w:r>
        <w:separator/>
      </w:r>
    </w:p>
  </w:footnote>
  <w:footnote w:type="continuationSeparator" w:id="0">
    <w:p w:rsidR="00725443" w:rsidRDefault="00725443" w:rsidP="0072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 w:rsidP="0072544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2E5B1D68" wp14:editId="7883F2FF">
          <wp:extent cx="590550" cy="542925"/>
          <wp:effectExtent l="0" t="0" r="0" b="9525"/>
          <wp:docPr id="3" name="Imagem 3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725443" w:rsidRDefault="007254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456E4"/>
    <w:multiLevelType w:val="hybridMultilevel"/>
    <w:tmpl w:val="9EF82C78"/>
    <w:lvl w:ilvl="0" w:tplc="4E3E06A6">
      <w:start w:val="1"/>
      <w:numFmt w:val="upperRoman"/>
      <w:lvlText w:val="%1-"/>
      <w:lvlJc w:val="left"/>
      <w:pPr>
        <w:ind w:left="-41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62"/>
    <w:rsid w:val="004E0ED8"/>
    <w:rsid w:val="005B3D6B"/>
    <w:rsid w:val="006E0362"/>
    <w:rsid w:val="00725443"/>
    <w:rsid w:val="007E05DF"/>
    <w:rsid w:val="00837CA8"/>
    <w:rsid w:val="00961448"/>
    <w:rsid w:val="009B7E9A"/>
    <w:rsid w:val="00D82EB6"/>
    <w:rsid w:val="00D90276"/>
    <w:rsid w:val="00DA5084"/>
    <w:rsid w:val="00E841AB"/>
    <w:rsid w:val="00E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6385-9F83-46A7-BE41-A336C1F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36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7254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4</cp:revision>
  <dcterms:created xsi:type="dcterms:W3CDTF">2022-03-08T17:29:00Z</dcterms:created>
  <dcterms:modified xsi:type="dcterms:W3CDTF">2022-03-21T21:11:00Z</dcterms:modified>
</cp:coreProperties>
</file>