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F3DC" w14:textId="77777777" w:rsidR="00CB4A19" w:rsidRPr="00FC5B7C" w:rsidRDefault="00CB4A19" w:rsidP="00CB4A19">
      <w:pPr>
        <w:ind w:firstLine="708"/>
        <w:jc w:val="center"/>
        <w:rPr>
          <w:b/>
          <w:bCs/>
        </w:rPr>
      </w:pPr>
      <w:r w:rsidRPr="00FC5B7C">
        <w:rPr>
          <w:b/>
          <w:bCs/>
        </w:rPr>
        <w:t>PARECER DA COMISSÃO DE ASSISTÊNCIA SOCIAL E DEFESA DO CONSUMIDOR    PROJETO DE LEI Nº 080/2022</w:t>
      </w:r>
    </w:p>
    <w:p w14:paraId="7BC22EA3" w14:textId="77777777" w:rsidR="00CB4A19" w:rsidRDefault="00CB4A19" w:rsidP="00CB4A19">
      <w:pPr>
        <w:ind w:firstLine="708"/>
        <w:jc w:val="both"/>
      </w:pPr>
    </w:p>
    <w:p w14:paraId="63841CBF" w14:textId="77777777" w:rsidR="00CB4A19" w:rsidRPr="00FC5B7C" w:rsidRDefault="00CB4A19" w:rsidP="00CB4A19">
      <w:pPr>
        <w:jc w:val="both"/>
        <w:rPr>
          <w:b/>
          <w:bCs/>
        </w:rPr>
      </w:pPr>
      <w:r w:rsidRPr="00FC5B7C">
        <w:rPr>
          <w:b/>
          <w:bCs/>
        </w:rPr>
        <w:t>A PRESENTE MATÉRIA VERSA SOBRE A CRIAÇÃO DO ESTATUTO MUNICIPAL DE PROMOÇÃO DA IGUALDADE RACIAL DO ÂMBITO DO MUNICIPIO DE MACAÉ.</w:t>
      </w:r>
    </w:p>
    <w:p w14:paraId="5E4FBD34" w14:textId="77777777" w:rsidR="00CB4A19" w:rsidRDefault="00CB4A19" w:rsidP="00CB4A19">
      <w:pPr>
        <w:jc w:val="both"/>
      </w:pPr>
      <w:r>
        <w:t xml:space="preserve">Nos termos do artigo 29 – A do Regimento Interno da Câmara Municipal de Macaé compete à </w:t>
      </w:r>
      <w:r w:rsidRPr="009526DB">
        <w:rPr>
          <w:u w:val="single"/>
        </w:rPr>
        <w:t>Comissão de Assistência Social e de Defesa do Consumidor</w:t>
      </w:r>
      <w:r>
        <w:t>, dentre outras atribuições, emitir parecer fundamentais nas matérias de sua área de atuação e observar os seguintes assuntos e objetivos principais.</w:t>
      </w:r>
    </w:p>
    <w:p w14:paraId="341A4A5C" w14:textId="51EAAF9F" w:rsidR="00CB4A19" w:rsidRDefault="00CB4A19" w:rsidP="00CB4A19">
      <w:pPr>
        <w:ind w:firstLine="708"/>
        <w:jc w:val="both"/>
      </w:pPr>
      <w:r>
        <w:t xml:space="preserve">Considerando que a Lei 8.742 de </w:t>
      </w:r>
      <w:smartTag w:uri="urn:schemas-microsoft-com:office:smarttags" w:element="date">
        <w:smartTagPr>
          <w:attr w:name="Year" w:val="1993"/>
          <w:attr w:name="Day" w:val="07"/>
          <w:attr w:name="Month" w:val="12"/>
          <w:attr w:name="ls" w:val="trans"/>
        </w:smartTagPr>
        <w:r>
          <w:t>07 de dezembro de 1993</w:t>
        </w:r>
      </w:smartTag>
      <w:r>
        <w:t>, dispõe da organização da Assistência Social e dá outras providências, em seu artigo 1: A assistência social, direito do cidadão e dever do Estado, é Política de Seguridade Social não contributiva, que provê os mínimos sociais, realizada através de um conjunto integrado de ações de iniciativa pública e da sociedade, para garantir o atendimento às necessidades básicas.</w:t>
      </w:r>
    </w:p>
    <w:p w14:paraId="6FA3766C" w14:textId="5990B57C" w:rsidR="00CB4A19" w:rsidRDefault="00CB4A19" w:rsidP="00CB4A19">
      <w:pPr>
        <w:ind w:firstLine="708"/>
        <w:jc w:val="both"/>
      </w:pPr>
      <w:r w:rsidRPr="00800296">
        <w:t>Art. 2</w:t>
      </w:r>
      <w:r w:rsidRPr="00800296">
        <w:rPr>
          <w:u w:val="single"/>
          <w:vertAlign w:val="superscript"/>
        </w:rPr>
        <w:t>o</w:t>
      </w:r>
      <w:r w:rsidRPr="00800296">
        <w:t xml:space="preserve"> A assis</w:t>
      </w:r>
      <w:r>
        <w:t>tência social tem por objetivos, dentro outros;</w:t>
      </w:r>
    </w:p>
    <w:p w14:paraId="6D03069E" w14:textId="56ECFDF1" w:rsidR="00CB4A19" w:rsidRPr="00800296" w:rsidRDefault="00CB4A19" w:rsidP="00CB4A19">
      <w:pPr>
        <w:ind w:firstLine="708"/>
        <w:jc w:val="both"/>
      </w:pPr>
      <w:r w:rsidRPr="00800296">
        <w:t xml:space="preserve">I - A proteção social, que visa à garantia da vida, à redução de danos e à prevenção da incidência de riscos, especialmente:                  </w:t>
      </w:r>
    </w:p>
    <w:p w14:paraId="2821BF21" w14:textId="77777777" w:rsidR="00CB4A19" w:rsidRPr="00800296" w:rsidRDefault="00CB4A19" w:rsidP="00CB4A19">
      <w:pPr>
        <w:ind w:firstLine="708"/>
        <w:jc w:val="both"/>
      </w:pPr>
      <w:r w:rsidRPr="00800296">
        <w:t xml:space="preserve">a) a proteção à família, à maternidade, à infância, à adolescência e à velhice;                    </w:t>
      </w:r>
    </w:p>
    <w:p w14:paraId="31AE25D6" w14:textId="77777777" w:rsidR="00CB4A19" w:rsidRPr="00800296" w:rsidRDefault="00CB4A19" w:rsidP="00CB4A19">
      <w:pPr>
        <w:ind w:firstLine="708"/>
        <w:jc w:val="both"/>
      </w:pPr>
      <w:r w:rsidRPr="00800296">
        <w:t>b) o amparo às crianças e aos adolescentes carentes;</w:t>
      </w:r>
    </w:p>
    <w:p w14:paraId="00EE5C36" w14:textId="77777777" w:rsidR="00CB4A19" w:rsidRPr="00800296" w:rsidRDefault="00CB4A19" w:rsidP="00CB4A19">
      <w:pPr>
        <w:ind w:firstLine="708"/>
        <w:jc w:val="both"/>
      </w:pPr>
      <w:r w:rsidRPr="00800296">
        <w:t>c) a promoção da integração ao mercado de trabalho; </w:t>
      </w:r>
    </w:p>
    <w:p w14:paraId="53543272" w14:textId="77777777" w:rsidR="00CB4A19" w:rsidRPr="00800296" w:rsidRDefault="00CB4A19" w:rsidP="00CB4A19">
      <w:pPr>
        <w:ind w:firstLine="708"/>
        <w:jc w:val="both"/>
      </w:pPr>
      <w:r w:rsidRPr="00800296">
        <w:t>Art. 4º A assistência social rege-se pelos seguintes princípios:</w:t>
      </w:r>
    </w:p>
    <w:p w14:paraId="60202D69" w14:textId="3B0C26C2" w:rsidR="00CB4A19" w:rsidRPr="00800296" w:rsidRDefault="00CB4A19" w:rsidP="00CB4A19">
      <w:pPr>
        <w:ind w:firstLine="708"/>
        <w:jc w:val="both"/>
      </w:pPr>
      <w:r w:rsidRPr="00800296">
        <w:t>I - Supremacia do atendimento às necessidades sociais sobre as exigências de rentabilidade econômica;</w:t>
      </w:r>
    </w:p>
    <w:p w14:paraId="4D7AECF6" w14:textId="60CB48E8" w:rsidR="00CB4A19" w:rsidRPr="00800296" w:rsidRDefault="00CB4A19" w:rsidP="00CB4A19">
      <w:pPr>
        <w:ind w:firstLine="708"/>
        <w:jc w:val="both"/>
      </w:pPr>
      <w:r w:rsidRPr="00800296">
        <w:t>II - Universalização dos direitos sociais, a fim de tornar o destinatário da ação assistencial alcançável pelas demais políticas públicas;</w:t>
      </w:r>
    </w:p>
    <w:p w14:paraId="7FE16EB5" w14:textId="77777777" w:rsidR="00CB4A19" w:rsidRPr="00800296" w:rsidRDefault="00CB4A19" w:rsidP="00CB4A19">
      <w:pPr>
        <w:ind w:firstLine="708"/>
        <w:jc w:val="both"/>
      </w:pPr>
      <w:r w:rsidRPr="00800296">
        <w:t>III - respeito à dignidade do cidadão, à sua autonomia e ao seu direito a benefícios e serviços de qualidade, bem como à convivência familiar e comunitária, vedando-se qualquer comprovação vexatória de necessidade;</w:t>
      </w:r>
    </w:p>
    <w:p w14:paraId="066111B0" w14:textId="5B69C458" w:rsidR="00CB4A19" w:rsidRPr="00800296" w:rsidRDefault="00CB4A19" w:rsidP="00CB4A19">
      <w:pPr>
        <w:ind w:firstLine="708"/>
        <w:jc w:val="both"/>
      </w:pPr>
      <w:r w:rsidRPr="00800296">
        <w:t>IV - Igualdade de direitos no acesso ao atendimento, sem discriminação de qualquer natureza, garantindo-se equivalência às populações urbanas e rurais;</w:t>
      </w:r>
    </w:p>
    <w:p w14:paraId="54F05132" w14:textId="6843050B" w:rsidR="00CB4A19" w:rsidRDefault="00CB4A19" w:rsidP="00CB4A19">
      <w:pPr>
        <w:ind w:firstLine="708"/>
        <w:jc w:val="both"/>
      </w:pPr>
      <w:r w:rsidRPr="00800296">
        <w:t>V - Divulgação ampla dos benefícios, serviços, programas e projetos assistenciais, bem como dos recursos oferecidos pelo Poder Público e dos critérios para sua concessão.</w:t>
      </w:r>
    </w:p>
    <w:p w14:paraId="2267D736" w14:textId="77777777" w:rsidR="00CB4A19" w:rsidRDefault="00CB4A19" w:rsidP="00CB4A19">
      <w:pPr>
        <w:ind w:firstLine="708"/>
        <w:jc w:val="both"/>
      </w:pPr>
      <w:r>
        <w:t>Com fulcro nas diretrizes abordadas no Projeto de Lei 080/2022 não poderia este legislador de mensurar a Lei 7.716 de 05 de janeiro de 1989 mais conhecidas como a Lei CAÓ que prevê as disfunções de desigualdade racial</w:t>
      </w:r>
      <w:r w:rsidRPr="00667A42">
        <w:t xml:space="preserve">. A legislação define como crime o ato de praticar, induzir ou incitar a discriminação ou preconceito de raça, cor, etnia, religião </w:t>
      </w:r>
      <w:r>
        <w:t>entre outras</w:t>
      </w:r>
      <w:r w:rsidRPr="00667A42">
        <w:t xml:space="preserve">. </w:t>
      </w:r>
    </w:p>
    <w:p w14:paraId="04B8099D" w14:textId="77777777" w:rsidR="00CB4A19" w:rsidRDefault="00CB4A19" w:rsidP="00CB4A19">
      <w:pPr>
        <w:ind w:firstLine="708"/>
        <w:jc w:val="both"/>
      </w:pPr>
      <w:r>
        <w:lastRenderedPageBreak/>
        <w:t xml:space="preserve">Sendo assim no tocante a inconstitucionalidade da matéria, compete a comissão de Constituição Justiça e redação para o devido parecer. </w:t>
      </w:r>
    </w:p>
    <w:p w14:paraId="23557B18" w14:textId="218F0673" w:rsidR="00CB4A19" w:rsidRDefault="00CB4A19" w:rsidP="00CB4A19">
      <w:pPr>
        <w:ind w:firstLine="708"/>
        <w:jc w:val="both"/>
      </w:pPr>
      <w:r>
        <w:t xml:space="preserve">Desta forma não havendo óbice jurídico, esta </w:t>
      </w:r>
      <w:r w:rsidRPr="00460127">
        <w:rPr>
          <w:u w:val="single"/>
        </w:rPr>
        <w:t>Comissão de Assistência Social e de Defesa do Consumidor</w:t>
      </w:r>
      <w:r>
        <w:rPr>
          <w:u w:val="single"/>
        </w:rPr>
        <w:t xml:space="preserve">, </w:t>
      </w:r>
      <w:r w:rsidRPr="00460127">
        <w:rPr>
          <w:b/>
          <w:u w:val="single"/>
        </w:rPr>
        <w:t>OPINA</w:t>
      </w:r>
      <w:r>
        <w:rPr>
          <w:u w:val="single"/>
        </w:rPr>
        <w:t xml:space="preserve"> pelo parecer </w:t>
      </w:r>
      <w:r w:rsidRPr="00460127">
        <w:rPr>
          <w:b/>
          <w:u w:val="single"/>
        </w:rPr>
        <w:t>FAVÓRAVEL</w:t>
      </w:r>
      <w:r>
        <w:rPr>
          <w:u w:val="single"/>
        </w:rPr>
        <w:t xml:space="preserve"> ao </w:t>
      </w:r>
      <w:r w:rsidRPr="00460127">
        <w:rPr>
          <w:b/>
          <w:u w:val="single"/>
        </w:rPr>
        <w:t>PROSSEGUIMENTO</w:t>
      </w:r>
      <w:r>
        <w:rPr>
          <w:u w:val="single"/>
        </w:rPr>
        <w:t xml:space="preserve"> da </w:t>
      </w:r>
      <w:r w:rsidRPr="00460127">
        <w:rPr>
          <w:b/>
          <w:u w:val="single"/>
        </w:rPr>
        <w:t>MATÉRIA</w:t>
      </w:r>
      <w:r>
        <w:rPr>
          <w:b/>
          <w:u w:val="single"/>
        </w:rPr>
        <w:t xml:space="preserve">, </w:t>
      </w:r>
      <w:r>
        <w:t>considerando artigo 29 – A - do Regimento Interno desta Casa de Leis, sendo assim segue para os tramites legais e apreciação e debate do plenário uma vez que preenche os requisitos necessários para tal tramitação.</w:t>
      </w:r>
    </w:p>
    <w:p w14:paraId="215FFDE5" w14:textId="77777777" w:rsidR="00CB4A19" w:rsidRDefault="00CB4A19" w:rsidP="00CB4A19">
      <w:pPr>
        <w:ind w:firstLine="708"/>
        <w:jc w:val="both"/>
      </w:pPr>
    </w:p>
    <w:p w14:paraId="7A9BFA2D" w14:textId="77777777" w:rsidR="00CB4A19" w:rsidRDefault="00CB4A19" w:rsidP="00CB4A19">
      <w:pPr>
        <w:ind w:firstLine="708"/>
        <w:jc w:val="center"/>
      </w:pPr>
      <w:r>
        <w:t>Sala de comissões, Macaé dia 26 de agosto de 2022.</w:t>
      </w:r>
    </w:p>
    <w:p w14:paraId="4CD99532" w14:textId="77777777" w:rsidR="00CB4A19" w:rsidRDefault="00CB4A19" w:rsidP="00CB4A19">
      <w:pPr>
        <w:ind w:firstLine="708"/>
        <w:jc w:val="center"/>
      </w:pPr>
    </w:p>
    <w:p w14:paraId="4B15EEC5" w14:textId="77777777" w:rsidR="00CB4A19" w:rsidRDefault="00CB4A19" w:rsidP="00CB4A19">
      <w:pPr>
        <w:jc w:val="center"/>
      </w:pPr>
      <w:r>
        <w:rPr>
          <w:color w:val="000000"/>
          <w:szCs w:val="20"/>
        </w:rPr>
        <w:t>___________________________</w:t>
      </w:r>
    </w:p>
    <w:p w14:paraId="2375D2D1" w14:textId="77777777" w:rsidR="00CB4A19" w:rsidRDefault="00CB4A19" w:rsidP="00CB4A19">
      <w:pPr>
        <w:jc w:val="center"/>
      </w:pPr>
      <w:r>
        <w:t xml:space="preserve"> Vereador Paulo Paes</w:t>
      </w:r>
    </w:p>
    <w:p w14:paraId="7A256EF1" w14:textId="77777777" w:rsidR="00CB4A19" w:rsidRDefault="00CB4A19" w:rsidP="00CB4A19">
      <w:pPr>
        <w:jc w:val="center"/>
      </w:pPr>
      <w:r>
        <w:t>Suplente da Comissão</w:t>
      </w:r>
    </w:p>
    <w:p w14:paraId="091E1DA6" w14:textId="77777777" w:rsidR="00CB4A19" w:rsidRDefault="00CB4A19" w:rsidP="00CB4A1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274"/>
        <w:gridCol w:w="3345"/>
        <w:gridCol w:w="2084"/>
      </w:tblGrid>
      <w:tr w:rsidR="00CB4A19" w14:paraId="5A2A453E" w14:textId="77777777" w:rsidTr="00CB4A19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78E52B06" w14:textId="77777777" w:rsidR="00CB4A19" w:rsidRDefault="00CB4A19" w:rsidP="00D9030F">
            <w:pPr>
              <w:jc w:val="center"/>
            </w:pPr>
            <w:r>
              <w:t>Vereador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AB0732E" w14:textId="77777777" w:rsidR="00CB4A19" w:rsidRDefault="00CB4A19" w:rsidP="00D9030F">
            <w:pPr>
              <w:jc w:val="center"/>
            </w:pPr>
            <w:r>
              <w:t>Membros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2E3F51B3" w14:textId="77777777" w:rsidR="00CB4A19" w:rsidRDefault="00CB4A19" w:rsidP="00D9030F">
            <w:pPr>
              <w:jc w:val="center"/>
            </w:pPr>
            <w: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E2E1D63" w14:textId="77777777" w:rsidR="00CB4A19" w:rsidRDefault="00CB4A19" w:rsidP="00D9030F">
            <w:pPr>
              <w:jc w:val="center"/>
            </w:pPr>
            <w:r>
              <w:t>Assinatura</w:t>
            </w:r>
          </w:p>
        </w:tc>
      </w:tr>
      <w:tr w:rsidR="00CB4A19" w14:paraId="347D3630" w14:textId="77777777" w:rsidTr="00CB4A19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22AF330B" w14:textId="77777777" w:rsidR="00CB4A19" w:rsidRDefault="00CB4A19" w:rsidP="00D9030F">
            <w:pPr>
              <w:jc w:val="center"/>
            </w:pPr>
            <w:r>
              <w:t>Rond Macaé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645E678" w14:textId="77777777" w:rsidR="00CB4A19" w:rsidRDefault="00CB4A19" w:rsidP="00D9030F">
            <w:pPr>
              <w:jc w:val="center"/>
            </w:pPr>
            <w:r>
              <w:t>Presidente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32A74949" w14:textId="77777777" w:rsidR="00CB4A19" w:rsidRDefault="00CB4A19" w:rsidP="00D9030F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) de acordo (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6B33821" w14:textId="77777777" w:rsidR="00CB4A19" w:rsidRDefault="00CB4A19" w:rsidP="00D9030F">
            <w:pPr>
              <w:jc w:val="center"/>
            </w:pPr>
          </w:p>
        </w:tc>
      </w:tr>
      <w:tr w:rsidR="00CB4A19" w14:paraId="537BD859" w14:textId="77777777" w:rsidTr="00CB4A19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42948E01" w14:textId="77777777" w:rsidR="00CB4A19" w:rsidRDefault="00CB4A19" w:rsidP="00D9030F">
            <w:pPr>
              <w:jc w:val="center"/>
            </w:pPr>
            <w:r>
              <w:t>Amaro Luiz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818898A" w14:textId="77777777" w:rsidR="00CB4A19" w:rsidRDefault="00CB4A19" w:rsidP="00D9030F">
            <w:pPr>
              <w:jc w:val="center"/>
            </w:pPr>
            <w:r>
              <w:t>Titular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4061506B" w14:textId="77777777" w:rsidR="00CB4A19" w:rsidRDefault="00CB4A19" w:rsidP="00D9030F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) de acordo (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056F82D" w14:textId="77777777" w:rsidR="00CB4A19" w:rsidRDefault="00CB4A19" w:rsidP="00D9030F">
            <w:pPr>
              <w:jc w:val="center"/>
            </w:pPr>
          </w:p>
        </w:tc>
      </w:tr>
      <w:tr w:rsidR="00CB4A19" w14:paraId="09A11E8A" w14:textId="77777777" w:rsidTr="00CB4A19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5127ADDD" w14:textId="77777777" w:rsidR="00CB4A19" w:rsidRDefault="00CB4A19" w:rsidP="00D9030F">
            <w:pPr>
              <w:jc w:val="center"/>
            </w:pPr>
            <w:r>
              <w:t>Edson Chiquini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A45E7D3" w14:textId="77777777" w:rsidR="00CB4A19" w:rsidRDefault="00CB4A19" w:rsidP="00D9030F">
            <w:pPr>
              <w:jc w:val="center"/>
            </w:pPr>
            <w:r>
              <w:t>Suplente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66DB831C" w14:textId="77777777" w:rsidR="00CB4A19" w:rsidRDefault="00CB4A19" w:rsidP="00D9030F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) de acordo (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E41B3F3" w14:textId="77777777" w:rsidR="00CB4A19" w:rsidRDefault="00CB4A19" w:rsidP="00D9030F">
            <w:pPr>
              <w:jc w:val="center"/>
            </w:pPr>
          </w:p>
        </w:tc>
      </w:tr>
    </w:tbl>
    <w:p w14:paraId="051D3C86" w14:textId="77777777" w:rsidR="00CB4A19" w:rsidRDefault="00CB4A19" w:rsidP="00CB4A19"/>
    <w:p w14:paraId="4DA7907C" w14:textId="77777777" w:rsidR="00CB4A19" w:rsidRDefault="00CB4A19" w:rsidP="00CB4A19">
      <w:pPr>
        <w:jc w:val="center"/>
        <w:rPr>
          <w:b/>
          <w:sz w:val="28"/>
          <w:szCs w:val="28"/>
        </w:rPr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) Aprovado  (    ) Rejeitado   </w:t>
      </w:r>
    </w:p>
    <w:sectPr w:rsidR="00CB4A19" w:rsidSect="0080029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19"/>
    <w:rsid w:val="008327F3"/>
    <w:rsid w:val="00CB4A19"/>
    <w:rsid w:val="00F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6F89C79"/>
  <w15:chartTrackingRefBased/>
  <w15:docId w15:val="{18A24334-77B0-4DB5-AC94-CB695877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1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gabPauloPaes</dc:creator>
  <cp:keywords/>
  <dc:description/>
  <cp:lastModifiedBy>gabPauloPaes</cp:lastModifiedBy>
  <cp:revision>2</cp:revision>
  <dcterms:created xsi:type="dcterms:W3CDTF">2022-08-30T19:03:00Z</dcterms:created>
  <dcterms:modified xsi:type="dcterms:W3CDTF">2022-08-30T19:23:00Z</dcterms:modified>
</cp:coreProperties>
</file>