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CC3270" w:rsidRDefault="000011B4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L-</w:t>
      </w:r>
      <w:r w:rsidRPr="00CC3270">
        <w:rPr>
          <w:rFonts w:eastAsiaTheme="minorHAnsi"/>
          <w:b/>
          <w:sz w:val="28"/>
          <w:szCs w:val="40"/>
          <w:lang w:eastAsia="en-US"/>
        </w:rPr>
        <w:t>00</w:t>
      </w:r>
      <w:r w:rsidR="00F21FEA">
        <w:rPr>
          <w:rFonts w:eastAsiaTheme="minorHAnsi"/>
          <w:b/>
          <w:sz w:val="28"/>
          <w:szCs w:val="40"/>
          <w:lang w:eastAsia="en-US"/>
        </w:rPr>
        <w:t>5</w:t>
      </w:r>
      <w:r w:rsidRPr="00CC3270">
        <w:rPr>
          <w:rFonts w:eastAsiaTheme="minorHAnsi"/>
          <w:b/>
          <w:sz w:val="28"/>
          <w:szCs w:val="40"/>
          <w:lang w:eastAsia="en-US"/>
        </w:rPr>
        <w:t>/2021</w:t>
      </w:r>
    </w:p>
    <w:p w:rsidR="000011B4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  <w:r>
        <w:rPr>
          <w:rFonts w:eastAsiaTheme="minorHAnsi"/>
          <w:sz w:val="16"/>
          <w:szCs w:val="22"/>
          <w:lang w:eastAsia="en-US"/>
        </w:rPr>
        <w:t>Vereador</w:t>
      </w:r>
      <w:r w:rsidR="00FD4DCF">
        <w:rPr>
          <w:rFonts w:eastAsiaTheme="minorHAnsi"/>
          <w:sz w:val="16"/>
          <w:szCs w:val="22"/>
          <w:lang w:eastAsia="en-US"/>
        </w:rPr>
        <w:t>a</w:t>
      </w:r>
      <w:r>
        <w:rPr>
          <w:rFonts w:eastAsiaTheme="minorHAnsi"/>
          <w:sz w:val="16"/>
          <w:szCs w:val="22"/>
          <w:lang w:eastAsia="en-US"/>
        </w:rPr>
        <w:t xml:space="preserve"> </w:t>
      </w:r>
      <w:r w:rsidR="00A07134" w:rsidRPr="00CC3270">
        <w:rPr>
          <w:rFonts w:eastAsiaTheme="minorHAnsi"/>
          <w:sz w:val="16"/>
          <w:szCs w:val="22"/>
          <w:lang w:eastAsia="en-US"/>
        </w:rPr>
        <w:t>Autor</w:t>
      </w:r>
      <w:r w:rsidR="00FD4DCF">
        <w:rPr>
          <w:rFonts w:eastAsiaTheme="minorHAnsi"/>
          <w:sz w:val="16"/>
          <w:szCs w:val="22"/>
          <w:lang w:eastAsia="en-US"/>
        </w:rPr>
        <w:t>a</w:t>
      </w:r>
      <w:r w:rsidR="000011B4" w:rsidRPr="00CC3270">
        <w:rPr>
          <w:rFonts w:eastAsiaTheme="minorHAnsi"/>
          <w:sz w:val="16"/>
          <w:szCs w:val="22"/>
          <w:lang w:eastAsia="en-US"/>
        </w:rPr>
        <w:t xml:space="preserve"> </w:t>
      </w:r>
      <w:r w:rsidR="00D313B0" w:rsidRPr="00D313B0">
        <w:rPr>
          <w:rFonts w:eastAsiaTheme="minorHAnsi"/>
          <w:bCs/>
          <w:sz w:val="16"/>
          <w:szCs w:val="22"/>
          <w:lang w:eastAsia="en-US"/>
        </w:rPr>
        <w:t>Iza Vicente</w:t>
      </w:r>
    </w:p>
    <w:p w:rsidR="00D168D2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</w:p>
    <w:p w:rsidR="00293CE7" w:rsidRPr="00D313B0" w:rsidRDefault="00D313B0" w:rsidP="00293CE7">
      <w:pPr>
        <w:ind w:left="3969"/>
        <w:jc w:val="both"/>
        <w:rPr>
          <w:sz w:val="22"/>
        </w:rPr>
      </w:pPr>
      <w:r w:rsidRPr="00D313B0">
        <w:rPr>
          <w:bCs/>
          <w:color w:val="000000"/>
          <w:sz w:val="22"/>
          <w:shd w:val="clear" w:color="auto" w:fill="FFFFFF"/>
        </w:rPr>
        <w:t>CRIA O PORTAL DA TRANSPARÊNCIA PARA A VACINAÇÃO CONTRA O COVID-19</w:t>
      </w:r>
      <w:r w:rsidR="00293CE7" w:rsidRPr="00D313B0">
        <w:rPr>
          <w:sz w:val="22"/>
        </w:rPr>
        <w:t>.</w:t>
      </w:r>
    </w:p>
    <w:p w:rsidR="00293CE7" w:rsidRPr="0061003D" w:rsidRDefault="00293CE7" w:rsidP="00293CE7">
      <w:pPr>
        <w:jc w:val="both"/>
      </w:pPr>
      <w:r w:rsidRPr="0061003D">
        <w:t xml:space="preserve">                                                           </w:t>
      </w:r>
    </w:p>
    <w:p w:rsidR="00293CE7" w:rsidRPr="0061003D" w:rsidRDefault="00293CE7" w:rsidP="00293CE7">
      <w:pPr>
        <w:jc w:val="both"/>
      </w:pPr>
      <w:r w:rsidRPr="0061003D">
        <w:t xml:space="preserve">A </w:t>
      </w:r>
      <w:r w:rsidRPr="0061003D">
        <w:rPr>
          <w:b/>
        </w:rPr>
        <w:t>CÂMARA MUNICIPAL DE MACAÉ</w:t>
      </w:r>
      <w:r w:rsidRPr="0061003D">
        <w:t>, no uso de suas atribuições legais</w:t>
      </w:r>
      <w:r w:rsidR="005F02F5">
        <w:t>,</w:t>
      </w:r>
    </w:p>
    <w:p w:rsidR="00293CE7" w:rsidRPr="0061003D" w:rsidRDefault="00293CE7" w:rsidP="00293CE7">
      <w:r w:rsidRPr="0061003D">
        <w:rPr>
          <w:b/>
        </w:rPr>
        <w:t>DELIBERA:</w:t>
      </w:r>
    </w:p>
    <w:p w:rsidR="00293CE7" w:rsidRPr="0061003D" w:rsidRDefault="00293CE7" w:rsidP="00293CE7">
      <w:pPr>
        <w:jc w:val="both"/>
      </w:pPr>
    </w:p>
    <w:p w:rsidR="00D313B0" w:rsidRDefault="00D313B0" w:rsidP="00D313B0">
      <w:pPr>
        <w:shd w:val="clear" w:color="auto" w:fill="FFFFFF"/>
        <w:ind w:firstLine="709"/>
        <w:jc w:val="both"/>
        <w:rPr>
          <w:shd w:val="clear" w:color="auto" w:fill="FFFFFF"/>
        </w:rPr>
      </w:pPr>
      <w:r w:rsidRPr="00D313B0">
        <w:rPr>
          <w:b/>
          <w:shd w:val="clear" w:color="auto" w:fill="FFFFFF"/>
        </w:rPr>
        <w:t>Art. 1º</w:t>
      </w:r>
      <w:r w:rsidRPr="00D313B0">
        <w:rPr>
          <w:shd w:val="clear" w:color="auto" w:fill="FFFFFF"/>
        </w:rPr>
        <w:t xml:space="preserve"> </w:t>
      </w:r>
      <w:r>
        <w:rPr>
          <w:shd w:val="clear" w:color="auto" w:fill="FFFFFF"/>
        </w:rPr>
        <w:t>Fica criado</w:t>
      </w:r>
      <w:r w:rsidRPr="00D313B0">
        <w:rPr>
          <w:shd w:val="clear" w:color="auto" w:fill="FFFFFF"/>
        </w:rPr>
        <w:t xml:space="preserve">, em caráter de urgência, </w:t>
      </w:r>
      <w:r w:rsidRPr="00D313B0">
        <w:rPr>
          <w:bCs/>
        </w:rPr>
        <w:t>o portal da transparência relativo às ações governamentais no município de Macaé-RJ acerca da vacinação contra a COVID-19</w:t>
      </w:r>
      <w:r>
        <w:rPr>
          <w:shd w:val="clear" w:color="auto" w:fill="FFFFFF"/>
        </w:rPr>
        <w:t>.</w:t>
      </w:r>
    </w:p>
    <w:p w:rsidR="00D313B0" w:rsidRPr="00D313B0" w:rsidRDefault="00D313B0" w:rsidP="00D313B0">
      <w:pPr>
        <w:shd w:val="clear" w:color="auto" w:fill="FFFFFF"/>
        <w:ind w:firstLine="709"/>
        <w:jc w:val="both"/>
        <w:rPr>
          <w:shd w:val="clear" w:color="auto" w:fill="FFFFFF"/>
        </w:rPr>
      </w:pPr>
    </w:p>
    <w:p w:rsid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Art. 2º</w:t>
      </w:r>
      <w:r w:rsidRPr="00D313B0">
        <w:t xml:space="preserve"> O portal da transparência da vacinação contra a COVID-19 será implementado </w:t>
      </w:r>
      <w:r w:rsidRPr="00D313B0">
        <w:rPr>
          <w:shd w:val="clear" w:color="auto" w:fill="FFFFFF"/>
        </w:rPr>
        <w:t>em aba especifica</w:t>
      </w:r>
      <w:r w:rsidRPr="00D313B0">
        <w:rPr>
          <w:b/>
        </w:rPr>
        <w:t xml:space="preserve"> </w:t>
      </w:r>
      <w:r w:rsidRPr="00D313B0">
        <w:t>no sítio eletrônico institucional do poder público municipal a fim de não gerar despesa ao erário público, bem como conterá as seguintes informações:</w:t>
      </w:r>
    </w:p>
    <w:p w:rsidR="00D313B0" w:rsidRPr="00D313B0" w:rsidRDefault="00D313B0" w:rsidP="00D313B0">
      <w:pPr>
        <w:shd w:val="clear" w:color="auto" w:fill="FFFFFF"/>
        <w:ind w:firstLine="709"/>
        <w:jc w:val="both"/>
        <w:rPr>
          <w:shd w:val="clear" w:color="auto" w:fill="FFFFFF"/>
        </w:rPr>
      </w:pP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I</w:t>
      </w:r>
      <w:r w:rsidRPr="00D313B0">
        <w:t xml:space="preserve"> </w:t>
      </w:r>
      <w:r>
        <w:t>-</w:t>
      </w:r>
      <w:r w:rsidRPr="00D313B0">
        <w:t xml:space="preserve"> </w:t>
      </w:r>
      <w:r w:rsidRPr="00D313B0">
        <w:rPr>
          <w:shd w:val="clear" w:color="auto" w:fill="FFFFFF"/>
        </w:rPr>
        <w:t>calendário de vacinação;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II</w:t>
      </w:r>
      <w:r w:rsidRPr="00D313B0">
        <w:t xml:space="preserve"> </w:t>
      </w:r>
      <w:r>
        <w:t>-</w:t>
      </w:r>
      <w:r w:rsidRPr="00D313B0">
        <w:t xml:space="preserve"> o número atualizado de vacinados no município, bem como percentual da população que foi vacinada e que ainda falta ser vacinada; 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III</w:t>
      </w:r>
      <w:r w:rsidRPr="00D313B0">
        <w:t xml:space="preserve"> - quantidade de vacinas recebidas pelo município;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IV</w:t>
      </w:r>
      <w:r w:rsidRPr="00D313B0">
        <w:t xml:space="preserve"> </w:t>
      </w:r>
      <w:r>
        <w:t>-</w:t>
      </w:r>
      <w:r w:rsidRPr="00D313B0">
        <w:t xml:space="preserve"> local e horário onde foi realizada a imunização; 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V</w:t>
      </w:r>
      <w:r w:rsidRPr="00D313B0">
        <w:t xml:space="preserve"> </w:t>
      </w:r>
      <w:r>
        <w:t>-</w:t>
      </w:r>
      <w:r w:rsidRPr="00D313B0">
        <w:t xml:space="preserve"> grupo prioritário a qual o vacinado pertence, sendo servidor público, incluir informações sobre cargo e local da lotação;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VI</w:t>
      </w:r>
      <w:r w:rsidRPr="00D313B0">
        <w:t xml:space="preserve"> </w:t>
      </w:r>
      <w:r>
        <w:t>-</w:t>
      </w:r>
      <w:r w:rsidRPr="00D313B0">
        <w:t xml:space="preserve"> lote, empresa fabricante e local da fabricação da vacina aplicada; </w:t>
      </w:r>
    </w:p>
    <w:p w:rsid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VII</w:t>
      </w:r>
      <w:r w:rsidRPr="00D313B0">
        <w:t xml:space="preserve"> - orçamento detalhado de todas as receitas e despesas referentes aos gastos com ações da vacinação para o enfrentamento da pandemia causada pela </w:t>
      </w:r>
      <w:r w:rsidRPr="00D313B0">
        <w:rPr>
          <w:bCs/>
        </w:rPr>
        <w:t>COVID</w:t>
      </w:r>
      <w:r w:rsidRPr="00D313B0">
        <w:t>-19, incluído os repasses de recursos do Estado e da União.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</w:p>
    <w:p w:rsidR="00D313B0" w:rsidRDefault="00D313B0" w:rsidP="00D313B0">
      <w:pPr>
        <w:shd w:val="clear" w:color="auto" w:fill="FFFFFF"/>
        <w:ind w:firstLine="709"/>
        <w:jc w:val="both"/>
      </w:pPr>
      <w:r w:rsidRPr="00D313B0">
        <w:rPr>
          <w:b/>
        </w:rPr>
        <w:t>Art. 3º</w:t>
      </w:r>
      <w:r w:rsidRPr="00D313B0">
        <w:t xml:space="preserve"> A presente Lei não gera despesas ao erário público, uma vez que será implementada por meio do sítio eletrônico do poder público e demais ferramentas tecnológicas já utilizadas para as comunicações oficiais do governo municipal; </w:t>
      </w:r>
    </w:p>
    <w:p w:rsidR="00D313B0" w:rsidRPr="00D313B0" w:rsidRDefault="00D313B0" w:rsidP="00D313B0">
      <w:pPr>
        <w:shd w:val="clear" w:color="auto" w:fill="FFFFFF"/>
        <w:ind w:firstLine="709"/>
        <w:jc w:val="both"/>
      </w:pPr>
    </w:p>
    <w:p w:rsidR="00D168D2" w:rsidRDefault="00D313B0" w:rsidP="00D313B0">
      <w:pPr>
        <w:ind w:firstLine="709"/>
        <w:jc w:val="both"/>
      </w:pPr>
      <w:r w:rsidRPr="00D313B0">
        <w:rPr>
          <w:b/>
        </w:rPr>
        <w:t>Art. 4º</w:t>
      </w:r>
      <w:r>
        <w:t xml:space="preserve"> </w:t>
      </w:r>
      <w:r w:rsidRPr="00D313B0">
        <w:t>Esta Lei entra em vigor na data da sua publicação</w:t>
      </w:r>
      <w:r>
        <w:t>.</w:t>
      </w:r>
    </w:p>
    <w:p w:rsidR="00D313B0" w:rsidRDefault="00D313B0" w:rsidP="00D313B0"/>
    <w:p w:rsidR="00D313B0" w:rsidRDefault="00D313B0" w:rsidP="00D168D2">
      <w:pPr>
        <w:jc w:val="center"/>
        <w:rPr>
          <w:szCs w:val="26"/>
        </w:rPr>
      </w:pPr>
    </w:p>
    <w:p w:rsidR="00D168D2" w:rsidRPr="00D168D2" w:rsidRDefault="00D168D2" w:rsidP="00D168D2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293CE7">
        <w:rPr>
          <w:szCs w:val="26"/>
        </w:rPr>
        <w:t>29</w:t>
      </w:r>
      <w:r w:rsidRPr="00D168D2">
        <w:rPr>
          <w:szCs w:val="26"/>
        </w:rPr>
        <w:t xml:space="preserve"> de janeiro de 2021.</w:t>
      </w:r>
    </w:p>
    <w:p w:rsidR="00D168D2" w:rsidRPr="00F03CB1" w:rsidRDefault="00D168D2" w:rsidP="00D168D2">
      <w:pPr>
        <w:jc w:val="center"/>
      </w:pPr>
    </w:p>
    <w:p w:rsidR="00D168D2" w:rsidRPr="00F03CB1" w:rsidRDefault="00D168D2" w:rsidP="00D168D2">
      <w:pPr>
        <w:jc w:val="center"/>
        <w:rPr>
          <w:sz w:val="18"/>
          <w:szCs w:val="18"/>
        </w:rPr>
      </w:pPr>
    </w:p>
    <w:p w:rsidR="00D168D2" w:rsidRPr="00F03CB1" w:rsidRDefault="00D168D2" w:rsidP="00D168D2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D313B0" w:rsidRDefault="00D313B0" w:rsidP="00D168D2">
      <w:pPr>
        <w:jc w:val="center"/>
        <w:rPr>
          <w:b/>
          <w:sz w:val="18"/>
          <w:szCs w:val="20"/>
        </w:rPr>
      </w:pPr>
      <w:r w:rsidRPr="00D313B0">
        <w:rPr>
          <w:b/>
          <w:bCs/>
          <w:sz w:val="18"/>
          <w:szCs w:val="20"/>
        </w:rPr>
        <w:t>IZA VICENTE</w:t>
      </w:r>
    </w:p>
    <w:p w:rsidR="00D168D2" w:rsidRPr="00293CE7" w:rsidRDefault="00D168D2" w:rsidP="00D168D2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VEREADOR</w:t>
      </w:r>
      <w:r w:rsidR="00FD4DCF">
        <w:rPr>
          <w:b/>
          <w:sz w:val="18"/>
          <w:szCs w:val="20"/>
        </w:rPr>
        <w:t>A</w:t>
      </w:r>
      <w:r w:rsidRPr="00293CE7">
        <w:rPr>
          <w:b/>
          <w:sz w:val="18"/>
          <w:szCs w:val="20"/>
        </w:rPr>
        <w:t xml:space="preserve"> AUTOR</w:t>
      </w:r>
      <w:r w:rsidR="00FD4DCF">
        <w:rPr>
          <w:b/>
          <w:sz w:val="18"/>
          <w:szCs w:val="20"/>
        </w:rPr>
        <w:t>A</w:t>
      </w:r>
      <w:bookmarkStart w:id="0" w:name="_GoBack"/>
      <w:bookmarkEnd w:id="0"/>
    </w:p>
    <w:p w:rsidR="00D168D2" w:rsidRDefault="00D168D2" w:rsidP="00D168D2">
      <w:pPr>
        <w:jc w:val="center"/>
        <w:rPr>
          <w:sz w:val="18"/>
          <w:szCs w:val="18"/>
        </w:rPr>
      </w:pPr>
    </w:p>
    <w:p w:rsidR="00274F86" w:rsidRPr="00D313B0" w:rsidRDefault="00274F86" w:rsidP="00274F86">
      <w:pPr>
        <w:spacing w:after="160" w:line="259" w:lineRule="auto"/>
        <w:rPr>
          <w:rFonts w:eastAsiaTheme="minorHAnsi"/>
          <w:b/>
          <w:lang w:eastAsia="en-US"/>
        </w:rPr>
      </w:pPr>
      <w:r w:rsidRPr="00D313B0">
        <w:rPr>
          <w:rFonts w:eastAsiaTheme="minorHAnsi"/>
          <w:b/>
          <w:lang w:eastAsia="en-US"/>
        </w:rPr>
        <w:lastRenderedPageBreak/>
        <w:t>Justificativa</w:t>
      </w:r>
      <w:r w:rsidR="00D313B0" w:rsidRPr="00D313B0">
        <w:rPr>
          <w:rFonts w:eastAsiaTheme="minorHAnsi"/>
          <w:b/>
          <w:lang w:eastAsia="en-US"/>
        </w:rPr>
        <w:t xml:space="preserve"> e </w:t>
      </w:r>
      <w:r w:rsidR="00D313B0" w:rsidRPr="00D313B0">
        <w:rPr>
          <w:rFonts w:eastAsiaTheme="minorHAnsi"/>
          <w:b/>
          <w:bCs/>
          <w:lang w:eastAsia="en-US"/>
        </w:rPr>
        <w:t>aspecto jurídico-formal</w:t>
      </w:r>
      <w:r w:rsidR="00D313B0" w:rsidRPr="00D313B0">
        <w:rPr>
          <w:rFonts w:eastAsiaTheme="minorHAnsi"/>
          <w:b/>
          <w:lang w:eastAsia="en-US"/>
        </w:rPr>
        <w:t>:</w:t>
      </w:r>
    </w:p>
    <w:p w:rsidR="00D313B0" w:rsidRPr="00D313B0" w:rsidRDefault="00D313B0" w:rsidP="00D313B0">
      <w:pPr>
        <w:spacing w:line="259" w:lineRule="auto"/>
        <w:ind w:firstLine="709"/>
        <w:jc w:val="both"/>
        <w:rPr>
          <w:rFonts w:eastAsiaTheme="minorHAnsi"/>
          <w:lang w:eastAsia="en-US"/>
        </w:rPr>
      </w:pPr>
      <w:r w:rsidRPr="00D313B0">
        <w:rPr>
          <w:rFonts w:eastAsiaTheme="minorHAnsi"/>
          <w:lang w:eastAsia="en-US"/>
        </w:rPr>
        <w:t>O presente projeto tem por finalidade criar um portal de transparência relativo a vacinação contra a COVID-19, permitindo a consulta e monitoramento diário de informações acerca das ações do Poder Público Municipal no enfrentamento da pandemia.</w:t>
      </w:r>
    </w:p>
    <w:p w:rsidR="00D313B0" w:rsidRPr="00D313B0" w:rsidRDefault="00D313B0" w:rsidP="00D313B0">
      <w:pPr>
        <w:spacing w:line="259" w:lineRule="auto"/>
        <w:ind w:firstLine="709"/>
        <w:jc w:val="both"/>
        <w:rPr>
          <w:rFonts w:eastAsiaTheme="minorHAnsi"/>
          <w:lang w:eastAsia="en-US"/>
        </w:rPr>
      </w:pPr>
      <w:r w:rsidRPr="00D313B0">
        <w:rPr>
          <w:rFonts w:eastAsiaTheme="minorHAnsi"/>
          <w:lang w:eastAsia="en-US"/>
        </w:rPr>
        <w:t>Sob o aspecto formal, o projeto encontra fundamento na competência legislativa do Município para dispor sobre assuntos de interesse local, prevista no art. 30, I, da Constituição Federal e no art. 11, I, da Lei Orgânica do Município.</w:t>
      </w:r>
    </w:p>
    <w:p w:rsidR="00D313B0" w:rsidRPr="00D313B0" w:rsidRDefault="00D313B0" w:rsidP="00D313B0">
      <w:pPr>
        <w:spacing w:line="259" w:lineRule="auto"/>
        <w:ind w:firstLine="709"/>
        <w:jc w:val="both"/>
        <w:rPr>
          <w:rFonts w:eastAsiaTheme="minorHAnsi"/>
          <w:lang w:eastAsia="en-US"/>
        </w:rPr>
      </w:pPr>
      <w:r w:rsidRPr="00D313B0">
        <w:rPr>
          <w:rFonts w:eastAsiaTheme="minorHAnsi"/>
          <w:lang w:eastAsia="en-US"/>
        </w:rPr>
        <w:t>No mérito, o presente Projeto de Lei se fundamenta na atribuição fiscalizadora própria do Legislativo Municipal, no qual pretende dar publicidade aos atos do poder executivo concernentes ao combate à pandemia causada pela COVID-19, nos termos do art. 17 c/c art. 63, XVI, da Lei Orgânica Municipal.</w:t>
      </w:r>
    </w:p>
    <w:p w:rsidR="00D313B0" w:rsidRPr="00D313B0" w:rsidRDefault="00D313B0" w:rsidP="00D313B0">
      <w:pPr>
        <w:spacing w:line="259" w:lineRule="auto"/>
        <w:ind w:firstLine="709"/>
        <w:jc w:val="both"/>
        <w:rPr>
          <w:rFonts w:eastAsiaTheme="minorHAnsi"/>
          <w:lang w:eastAsia="en-US"/>
        </w:rPr>
      </w:pPr>
      <w:r w:rsidRPr="00D313B0">
        <w:rPr>
          <w:rFonts w:eastAsiaTheme="minorHAnsi"/>
          <w:lang w:eastAsia="en-US"/>
        </w:rPr>
        <w:t>Cabe salientar ainda que a Saúde é tema sobre o qual compete ao Município legislar concorrentemente com a União, Estados e Distrito Federal, para suplementar a legislação federal e estadual, no que couber, dentro dos limites do predominante interesse local (art. 23, inciso II c/c art. 30, inciso VII, da CRFB).</w:t>
      </w:r>
    </w:p>
    <w:p w:rsidR="00D313B0" w:rsidRPr="00D313B0" w:rsidRDefault="00D313B0" w:rsidP="00D313B0">
      <w:pPr>
        <w:spacing w:line="259" w:lineRule="auto"/>
        <w:ind w:firstLine="709"/>
        <w:jc w:val="both"/>
        <w:rPr>
          <w:rFonts w:eastAsiaTheme="minorHAnsi"/>
          <w:b/>
          <w:u w:val="single"/>
          <w:lang w:eastAsia="en-US"/>
        </w:rPr>
      </w:pPr>
      <w:r w:rsidRPr="00D313B0">
        <w:rPr>
          <w:rFonts w:eastAsiaTheme="minorHAnsi"/>
          <w:b/>
          <w:u w:val="single"/>
          <w:lang w:eastAsia="en-US"/>
        </w:rPr>
        <w:t>Faz-se mister ainda a apreciação do presente requerimento de urgência de tramitação da proposição em epígrafe por se tratar de matéria de interesse público premente, nos termos do art. 138, § 3º, VI, do Regimento Interno dessa casa legislativa;</w:t>
      </w:r>
    </w:p>
    <w:p w:rsidR="00274F86" w:rsidRPr="00CC3270" w:rsidRDefault="00274F86" w:rsidP="00D313B0">
      <w:pPr>
        <w:spacing w:line="259" w:lineRule="auto"/>
        <w:ind w:firstLine="709"/>
        <w:jc w:val="both"/>
        <w:rPr>
          <w:rFonts w:eastAsiaTheme="minorHAnsi"/>
          <w:lang w:eastAsia="en-US"/>
        </w:rPr>
      </w:pPr>
    </w:p>
    <w:sectPr w:rsidR="00274F86" w:rsidRPr="00CC3270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57" w:rsidRDefault="00544A57">
      <w:r>
        <w:separator/>
      </w:r>
    </w:p>
  </w:endnote>
  <w:endnote w:type="continuationSeparator" w:id="0">
    <w:p w:rsidR="00544A57" w:rsidRDefault="005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57" w:rsidRDefault="00544A57">
      <w:r>
        <w:separator/>
      </w:r>
    </w:p>
  </w:footnote>
  <w:footnote w:type="continuationSeparator" w:id="0">
    <w:p w:rsidR="00544A57" w:rsidRDefault="0054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2BDF"/>
    <w:rsid w:val="00032DA6"/>
    <w:rsid w:val="00040E83"/>
    <w:rsid w:val="000C079B"/>
    <w:rsid w:val="00101D2F"/>
    <w:rsid w:val="001B6CA9"/>
    <w:rsid w:val="002160CE"/>
    <w:rsid w:val="0022624B"/>
    <w:rsid w:val="00244CD7"/>
    <w:rsid w:val="00274F86"/>
    <w:rsid w:val="00283DDE"/>
    <w:rsid w:val="00293CE7"/>
    <w:rsid w:val="002B6A6C"/>
    <w:rsid w:val="003314B4"/>
    <w:rsid w:val="0033376C"/>
    <w:rsid w:val="00356ECF"/>
    <w:rsid w:val="003D420B"/>
    <w:rsid w:val="0044497F"/>
    <w:rsid w:val="004644FD"/>
    <w:rsid w:val="00466620"/>
    <w:rsid w:val="004B5860"/>
    <w:rsid w:val="004D1E22"/>
    <w:rsid w:val="005075AF"/>
    <w:rsid w:val="00530584"/>
    <w:rsid w:val="00540F04"/>
    <w:rsid w:val="00544A57"/>
    <w:rsid w:val="00560A3A"/>
    <w:rsid w:val="00570B0D"/>
    <w:rsid w:val="005C0CCD"/>
    <w:rsid w:val="005D36F4"/>
    <w:rsid w:val="005F02F5"/>
    <w:rsid w:val="00611D5F"/>
    <w:rsid w:val="00660BC9"/>
    <w:rsid w:val="006D548D"/>
    <w:rsid w:val="006E0941"/>
    <w:rsid w:val="006F1ABB"/>
    <w:rsid w:val="006F5891"/>
    <w:rsid w:val="00713EC2"/>
    <w:rsid w:val="00734D2B"/>
    <w:rsid w:val="00746FE2"/>
    <w:rsid w:val="00773C7C"/>
    <w:rsid w:val="00812991"/>
    <w:rsid w:val="008353B6"/>
    <w:rsid w:val="00835891"/>
    <w:rsid w:val="008365C5"/>
    <w:rsid w:val="008526C2"/>
    <w:rsid w:val="00886860"/>
    <w:rsid w:val="008D3E6A"/>
    <w:rsid w:val="008D799D"/>
    <w:rsid w:val="008D7C20"/>
    <w:rsid w:val="009045F8"/>
    <w:rsid w:val="00983CA4"/>
    <w:rsid w:val="00993F24"/>
    <w:rsid w:val="00995D3C"/>
    <w:rsid w:val="00A07134"/>
    <w:rsid w:val="00A2516C"/>
    <w:rsid w:val="00A31693"/>
    <w:rsid w:val="00B67265"/>
    <w:rsid w:val="00BA1600"/>
    <w:rsid w:val="00BE621A"/>
    <w:rsid w:val="00C06AFF"/>
    <w:rsid w:val="00C77DBB"/>
    <w:rsid w:val="00C92472"/>
    <w:rsid w:val="00C94BD5"/>
    <w:rsid w:val="00CC3270"/>
    <w:rsid w:val="00CD5876"/>
    <w:rsid w:val="00D03A21"/>
    <w:rsid w:val="00D168D2"/>
    <w:rsid w:val="00D313B0"/>
    <w:rsid w:val="00D3640E"/>
    <w:rsid w:val="00D463E5"/>
    <w:rsid w:val="00D66785"/>
    <w:rsid w:val="00D84082"/>
    <w:rsid w:val="00DA65D8"/>
    <w:rsid w:val="00DB5B38"/>
    <w:rsid w:val="00E45D56"/>
    <w:rsid w:val="00E61272"/>
    <w:rsid w:val="00E81CC2"/>
    <w:rsid w:val="00E86AAA"/>
    <w:rsid w:val="00ED005D"/>
    <w:rsid w:val="00ED21D7"/>
    <w:rsid w:val="00EF0086"/>
    <w:rsid w:val="00F21FEA"/>
    <w:rsid w:val="00F4098A"/>
    <w:rsid w:val="00FD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7A8D-E55D-47E1-8446-729F7C1E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4</cp:revision>
  <cp:lastPrinted>2021-01-29T17:13:00Z</cp:lastPrinted>
  <dcterms:created xsi:type="dcterms:W3CDTF">2021-01-29T17:13:00Z</dcterms:created>
  <dcterms:modified xsi:type="dcterms:W3CDTF">2021-01-29T17:14:00Z</dcterms:modified>
</cp:coreProperties>
</file>